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北京政法职业学院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为维护学校和考生的合法权益，确保招生工作顺利进行，依据《中华人民共和国教育法》、《中华人民共和国高等教育法》和教育部、北京市教育委员会、北京教育考试院有关规定，按照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、学院名称：北京政法职业学院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12451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、学院地址：北京市大兴区黄亦路（团河段）</w:t>
      </w:r>
      <w:r>
        <w:rPr>
          <w:rFonts w:ascii="Times New Roman" w:eastAsia="Times New Roman" w:hAnsi="Times New Roman" w:cs="Times New Roman"/>
        </w:rPr>
        <w:t>2</w:t>
      </w:r>
      <w:r>
        <w:rPr>
          <w:rFonts w:ascii="SimSun" w:eastAsia="SimSun" w:hAnsi="SimSun" w:cs="SimSun"/>
        </w:rPr>
        <w:t>号（邮政编码：</w:t>
      </w:r>
      <w:r>
        <w:rPr>
          <w:rFonts w:ascii="Times New Roman" w:eastAsia="Times New Roman" w:hAnsi="Times New Roman" w:cs="Times New Roman"/>
        </w:rPr>
        <w:t>102628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基本情况：北京政法职业学院隶属于中共北京市委政法委，同时接受北京市教委的业务领导和指导。学院是北京市高级人民法院和北京市人民检察院指定的司法辅助人才（法官和检察官助理、书记员、法警等）培养基地，是首批北京市示范性高职院校建设单位。近年来毕业生就业率一直稳定在</w:t>
      </w:r>
      <w:r>
        <w:rPr>
          <w:rFonts w:ascii="Times New Roman" w:eastAsia="Times New Roman" w:hAnsi="Times New Roman" w:cs="Times New Roman"/>
        </w:rPr>
        <w:t>99%</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律事务、知识产权管理、商务英语、行政执行、劳动与社会保障、司法助理、法律文秘、文秘、社区管理与服务、计算机网络技术、计算机应用技术、电子商务、数字媒体艺术设计、国内安全保卫、安全防范技术、消防工程技术、空中乘务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普通高中应、往届毕业生。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遵守中华人民共和国宪法和法律；高级中等教育学校毕业；身体健康；已参加各省、市</w:t>
      </w:r>
      <w:r>
        <w:rPr>
          <w:rFonts w:ascii="Times New Roman" w:eastAsia="Times New Roman" w:hAnsi="Times New Roman" w:cs="Times New Roman"/>
        </w:rPr>
        <w:t>2019</w:t>
      </w:r>
      <w:r>
        <w:rPr>
          <w:rFonts w:ascii="SimSun" w:eastAsia="SimSun" w:hAnsi="SimSun" w:cs="SimSun"/>
        </w:rPr>
        <w:t>年高考报名。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学费普通类专业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学年，商务英语专业</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学年，中外合作办学类专业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、根据教育部和北京教育考试院高招办有关规定和要求，贯彻落实</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、按照各省、市高招办依据教育部相关规定制定的加分和降分政策，接受考生加分及降分投档。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录取优先原则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按照成绩优先的录取方式，会考成绩符合所报志愿要求的考生按照高考语文、数学、外语成绩（三科总分）从高分到低分依次择优录取。一次投档未完成计划的专业，根据情况重新征集考生志愿，录取方式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外埠：</w:t>
      </w:r>
      <w:r>
        <w:rPr>
          <w:rFonts w:ascii="Times New Roman" w:eastAsia="Times New Roman" w:hAnsi="Times New Roman" w:cs="Times New Roman"/>
        </w:rPr>
        <w:t>1</w:t>
      </w:r>
      <w:r>
        <w:rPr>
          <w:rFonts w:ascii="SimSun" w:eastAsia="SimSun" w:hAnsi="SimSun" w:cs="SimSun"/>
        </w:rPr>
        <w:t>、平行志愿投档的省、市采取成绩优先的录取方式，按照高考总成绩从高分到低分依次择优录取。一次投档未完成计划的专业，根据情况重新征集考生志愿，录取方式相同。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非平行志愿投档的省、市采取志愿优先的录取方式，按照高考总成绩从高分到低分依次择优录取。一志愿已完成计划的，不再接受二志愿考生；一志愿未完成计划的，接受二志愿考生并依次类推，直至完成招生计划；对志愿专业计划已满又不服从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同等条件录取原则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总分相同的考生符合同一专业投档条件且计划不足时将按专业侧重不同比较语文、数学、外语科目的成绩，对与专业相关科目成绩高者进行投档录取，单科成绩均相同的同时投档录取。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普通类专业与艺术类专业、中外合作办学类专业之间不互相调剂。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通知书寄发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按照各省、市高招办规定的方式公布录取结果，并按考生高考报名时所填地址用特快专递向考生寄发录取通知书。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考生被录取后，按照录取通知书要求时间报到，逾期两周未办理报到手续者，取消其录取资格。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新生入学后，学院对新生入学资格复查，凡不符合录取条件或有违纪、舞弊行为的，取消入学资格，退回原单位按有关规定处理。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学院在学生处设有学生资助中心，负责办理相关事宜。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、学院设一、二、三等奖学金、</w:t>
      </w:r>
      <w:r>
        <w:rPr>
          <w:rFonts w:ascii="Times New Roman" w:eastAsia="Times New Roman" w:hAnsi="Times New Roman" w:cs="Times New Roman"/>
        </w:rPr>
        <w:t xml:space="preserve"> </w:t>
      </w:r>
      <w:r>
        <w:rPr>
          <w:rFonts w:ascii="SimSun" w:eastAsia="SimSun" w:hAnsi="SimSun" w:cs="SimSun"/>
        </w:rPr>
        <w:t>特等奖学金和进步奖学金，根据学生每学年德、智、体、美四方面情况综合评定。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、根据国家、北京市及学院相关规定，对于品学兼优的学生，经学院综合评定，可获得国家奖学金（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学年）。对于品学兼优且家庭困难的学生，经由学生本人提出申请，经学院综合评定，可获得国家励志奖学金（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学年）。家庭经济困难学生可以申请国家助学金（</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学年或</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、家庭经济困难的新生，可持家庭经济困难相关证明材料通过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家庭经济困难新生，可持录取通知书及其他相关贫困证明材料，到家庭所在地区县学生资助管理中心申请生源地助学贷款。也可以在入校第二学年开始，经本人书面申请、学校审核、银行审批等程序，办理校园地助学贷款，每生每年可贷款总额依据北京市经办银行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、学院为家庭经济困难学生提供校内勤工助学岗位。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、学院设立家庭经济困难学生奖励、补助、救助等项目，奖助范围覆盖全体困难学生。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证书颁发方法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按规定修完专业教学计划的全部课程，经考核成绩合格，颁发教育部普通专科毕业证书。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章程适用范围及时间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本章程适用于北京政法职业学院</w:t>
      </w:r>
      <w:r>
        <w:rPr>
          <w:rFonts w:ascii="Times New Roman" w:eastAsia="Times New Roman" w:hAnsi="Times New Roman" w:cs="Times New Roman"/>
        </w:rPr>
        <w:t>2019</w:t>
      </w:r>
      <w:r>
        <w:rPr>
          <w:rFonts w:ascii="SimSun" w:eastAsia="SimSun" w:hAnsi="SimSun" w:cs="SimSun"/>
        </w:rPr>
        <w:t>年高招工作。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本章程由北京政法职业学院招生办公室负责解释。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相关说明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010-89269998</w:t>
      </w:r>
      <w:r>
        <w:rPr>
          <w:rFonts w:ascii="SimSun" w:eastAsia="SimSun" w:hAnsi="SimSun" w:cs="SimSun"/>
        </w:rPr>
        <w:t>、</w:t>
      </w:r>
      <w:r>
        <w:rPr>
          <w:rFonts w:ascii="Times New Roman" w:eastAsia="Times New Roman" w:hAnsi="Times New Roman" w:cs="Times New Roman"/>
        </w:rPr>
        <w:t xml:space="preserve">89269999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zfzhaosheng@163.com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www.bcpl.cn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地址：北京市大兴区黄亦路（团河段）</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首钢工学院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年高等职业技术教育招生章程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北京财贸职业学院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12.html" TargetMode="External" /><Relationship Id="rId5" Type="http://schemas.openxmlformats.org/officeDocument/2006/relationships/hyperlink" Target="http://www.gk114.com/a/gxzs/zszc/beijing/2019/0615/991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