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年外语类保送生招生简章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落实《国务院关于深化考试招生制度改革的实施意见》，根据《教育部办公厅关于做好2023年普通高等学校部分特殊类型招生工作的通知》（教学厅〔2022〕8号）及《关于做好2023年部分外国语中学推荐保送生工作的通知》（教学司〔2022〕13号）的有关规定，结合我校外语类人才选拔和培养需要，北京理工大学2023年将继续招收外语类保送生，特制定本招生简章，具体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我校2023年外语类保送生招生专业为英语、日语、德语和西班牙语专业。</w:t>
      </w:r>
      <w:r>
        <w:rPr>
          <w:rFonts w:ascii="Microsoft YaHei" w:eastAsia="Microsoft YaHei" w:hAnsi="Microsoft YaHei" w:cs="Microsoft YaHei"/>
          <w:b/>
          <w:bCs/>
          <w:color w:val="FF0000"/>
        </w:rPr>
        <w:t>总招生计划原则上不超过60人</w:t>
      </w:r>
      <w:r>
        <w:rPr>
          <w:rFonts w:ascii="Microsoft YaHei" w:eastAsia="Microsoft YaHei" w:hAnsi="Microsoft YaHei" w:cs="Microsoft YaHei"/>
          <w:color w:val="666666"/>
        </w:rPr>
        <w:t>，本着优中选优、宁缺毋滥的原则选拔。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具有教育部规定的外语类推荐保送生资格，综合素质优秀、热爱外语专业、身体健康的应届高中毕业生。（</w:t>
      </w:r>
      <w:hyperlink r:id="rId4" w:history="1">
        <w:r>
          <w:rPr>
            <w:rFonts w:ascii="Microsoft YaHei" w:eastAsia="Microsoft YaHei" w:hAnsi="Microsoft YaHei" w:cs="Microsoft YaHei"/>
            <w:color w:val="FF0000"/>
            <w:u w:val="single" w:color="666666"/>
          </w:rPr>
          <w:t>具有推荐保送生资格的16所外国语中学请点击查看</w:t>
        </w:r>
      </w:hyperlink>
      <w:r>
        <w:rPr>
          <w:rFonts w:ascii="Microsoft YaHei" w:eastAsia="Microsoft YaHei" w:hAnsi="Microsoft YaHei" w:cs="Microsoft YaHei"/>
          <w:color w:val="666666"/>
        </w:rPr>
        <w:t>）</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w:t>
      </w:r>
      <w:r>
        <w:rPr>
          <w:rFonts w:ascii="Microsoft YaHei" w:eastAsia="Microsoft YaHei" w:hAnsi="Microsoft YaHei" w:cs="Microsoft YaHei"/>
          <w:b/>
          <w:bCs/>
          <w:color w:val="FF0000"/>
        </w:rPr>
        <w:t>2022年12月17日12：00至2022年12月23日18：00</w:t>
      </w:r>
      <w:r>
        <w:rPr>
          <w:rFonts w:ascii="Microsoft YaHei" w:eastAsia="Microsoft YaHei" w:hAnsi="Microsoft YaHei" w:cs="Microsoft YaHei"/>
          <w:color w:val="666666"/>
        </w:rPr>
        <w:t>。考生登录阳光高考平台“特殊类型招生报名系统”进行网上报名，并按要求上传报名材料。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报名链接：https://gaokao.chsi.com.cn/zzbm/bssbm</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(1)北京理工大学2023年外语类保送生申请表（由系统生成，本人打印后签字并加盖中学公章；另请考生注意，上传到报名系统的申请表版本号必须与报名系统一致）；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(2)中学出具的加盖学校公章的综合素质评价材料（综合素质评价手册或中学对考生综合素质评定意见）；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(3)高中阶段主要获奖证明材料。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考生须确保上传的材料清晰完整，如因上传材料缺失、不清晰等原因影响审核结果的，责任由考生自负。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初审。我校将组织专家对考生报名材料进行初审，初审主要考查考生的学习成绩、专业兴趣、获奖情况和社会实践等方面情况，遴选优秀学生参加综合素质测试。考生可在2022年12月24日18：00后通过报名系统查询初审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2.考试确认。初审通过的考生须登录报名系统，完成考试确认。考试确认时间：2022年12月25日12：00至2022年12月27日18：00。未在规定时间内按要求完成考试确认的考生，视为自动放弃综合素质测试资格。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3.综合素质测试。通过初审并完成考试确认的考生，可直接在系统中下载打印准考证，并按我校规定参加综合素质测试。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素质测试时间：2022年12月31日，采用网络远程面试形式进行。报考小语种专业且与高中所学语种相同的考生，参加对应的小语种面试，其他考生参加英语面试，具体安排后续通知。未按规定参加综合素质测试的考生，视为自动放弃我校外语类保送生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按照考生综合素质测试成绩排序，分专业拟录取。拟录取考生及专业将上传至教育部“阳光高考”平台公示。被我校录取的外语类保送生，直接满足第一专业志愿。外语类保送生须按规定参加2023年高考报名和体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1.根据教育部有关文件规定，考生被录取后不得转往非外语类专业。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2.中学及考生应本着诚信的原则进行推荐及报送相关材料。新生入校后，我校将对新生进行资格和专业水平复查，凡发现弄虚作假者，按照教育部和北京理工大学相关规定严肃处理。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简章未尽事宜后续通知。若教育部2023年相关政策变化，以教育部最新政策为准；如遇因疫情等不可抗力因素导致可能影响招生考试过程的情况发生，我校将根据北京市疫情防控要求做出相应调整并在本科招生网发布相关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4.本简章由北京理工大学招生办公室负责解释。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招生办公室咨询电话：010-68913345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外国语学院咨询电话：010-81381129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纪检监督电话：010-68918032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电话咨询时间：工作日09:00-12:00，14:00-17:00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https://admission.bit.edu.cn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电子邮箱：admission@bit.edu.cn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考生请注意浏览我校本科招生网，我校将在该网站及时发布相关通知和注意事项。</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b/>
          <w:bCs/>
          <w:color w:val="666666"/>
        </w:rPr>
        <w:t>北京理工大学外国语学院简介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北京理工大学外国语学院的建设历程最早可追溯到1952年北京工业学院成立的俄文教研组。1960年，外语教研室成立，1984年，外语系成立，2006年，外国语学院成立。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现有英语、日语、德语和西班牙语四个本科专业，其中德语、英语为国家一流本科专业建设点，日语、西班牙语为北京市一流本科专业建设点；设有外国语言文学一级学科硕士点、翻译硕士专业学位（MTI）、汉语国际教育专业硕士、外国语言文学一级学科博士点和计算语言学二级学科博士点。现有本科生和研究生近500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依托学校理工科优势，建有语言工程与认知计算工信部重点实验室，以建设入主流、有特色、重交叉的外国语言文学学科为目标，外国语言文学一级学科博士点设有理论语言学、应用语言学、外国文学和语言理解与智能翻译四个学科方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拥有一支素质过硬、结构合理的教师队伍，现有教师99人，其中高级职称43人，博士44人。学院常年聘请美国、英国、德国、日本、西班牙等专家来我院任教，现有外籍教师10人。学院有3名教师入选教育部新世纪优秀人才计划，5名青年教师入选北京高校“青年英才计划”，2名教师为教育部外语教学指导委员会委员，2名教师为教育部四、六级考试委员会委员，1名教师为北京市教学名师，1名教师为中国科学技术史学会语言、文学和科学研究专业委员会常务理事，1名教师为中国学术英语教学研究会常务理事、中国专门用途英语专业委员会常务理事，1名教师为中国日语教学研究会常务理事，1名教师为北京市研究生英语教学常务理事，1名北京市大学英语研究会常务理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教师教学科研水平稳步上升，成绩显著，近5年来获得国家社科基金10项，教育部人文社科项目9项，北京市社科基金3项，其他各类科研立项40余项，科研经费总额近600万元。学院教师在SSCI、A&amp;HCI以及CSSCI等国内外重要学术期刊发表论文320余篇，出版著作15部、译著15部、教材13部。学院教师赴国外讲学或参加国际学术会议80余次，参加各类教师培训100余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教育教学改革成果丰硕，2005年获得国家级教学成果一等奖，2017年获得北京市教学成果一等奖。此外还有多项成果获省部级奖励。2019年“语言工程与认知计算”实验室被认定为工业和信息化部重点实验室。学院建设慕课14门，均已上线。《大学英语视听说》课程被评为北京市精品课程和国家精品课程，《学术用途英语》被评为国家一流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鼓励优秀学生在四年内掌握两个专业的知识，为学生扩宽专业发展领域提供机会，成为复合型“外语+”人才。目前，我院学生可选修校内工商管理、法学、经济学、人工智能四个授学位的辅修专业，一般在大一结束前组织招生，单独开班授课，达到要求的，授予相应学位。另外，校内本科开放的辅修专业有生物技术、生物医学工程、应用物理学、法学、日语。我院学生还可参加“延河联盟”校际共享课程、良乡高教园区共享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不断提高办学国际化水平，拓展院校国际交流与合作，为本科生提供国际交流的机会。近年来，我院出国（境）学生人数约占在校生总数的45%。就业深造方面，每年均有30%-40%的毕业生通过推荐免试或统考的方式继续读研；约30%-40%毕业生赴德国、英国、日本、美国、澳大利亚、西班牙、香港等国家（地区）的名校留学；约20%-30%毕业后直接就业，毕业生一般在进出口、互联网、新闻出版、文化教育等行业从事翻译、管理和教学科研等相关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院聚焦新时代国家战略发展需要，强化学科交叉融合，致力于打造特色鲜明、国内外知名的外国语言文学学科。学院依托学校理、工、管各学科的优势资源，遵循外语专业人才培养规律，结合21世纪社会对外语人才素质的要求，坚持“以学生为本”，尊重学生个性，将专业教育、素质培养和个性化发展融为一体，培养具有人文精神和科学精神、德才兼备、中西相融的高素质外语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各专业人才培养特色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一、英语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为了能让保送生利用好春季学期的空闲时间，在保送生提交报考意向后，英语系会安排专业教师指导学生根据个人的兴趣与能力制定自学计划，并监督计划的执行情况，使学生在入学前培养必要的自学能力，扩展学科发展视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2.英语系将在学生入校后，配备专业导师指导学生制定个性化的学习计划，辅导学生进行专业学习，同时指导学生在学有余力的情况下选择辅修专业、辅修课程与本校研究生课程。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3.专业导师根据学生的特长推荐学生参加全国英语学科竞赛与跨学科竞赛。指导学生开展学术研究，指导学生申请各级大学生创新项目，提高学生的专业素养、创新思维和实践能力。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四年级时保送生可根据自身实际学习情况，在与专业导师进行协商沟通后，申请赴英国伦敦大学伯贝克学院读硕士准备课程，有跨文化、语言学、教学、历史、艺术、商务、工程等十多个专业课可选，为今后跨专业读研、就业拓宽道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二、日语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学即全面实施贯彻导师制培养。学生和指导教师经双选确认后，导师通过项目组交流，促进大一新生和其他学年乃至研究生之间的深入交流。一年级主要进行入学后的课业规划，旨在帮助学生尽快适应大学的学习生活，形成自主学习意识，培养良好的学习习惯；二年级启动竞赛指导，为学生参加专业领域的全国性大赛进行目标指导，确认实践型和学术型参赛方向；三年级启动研究规划指导，为学生准备考研或者出国奠定基础。此外，导师还将支持和指导学生申请各级大学生创新项目，提高学生的专业素养、创新思维和实践能力。同时打通部分本研课程（拟定），实现本硕博一贯制人才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注重学科交叉融合，在国内率先提出“日语+数据科学”的特色培养方向，学生在本科阶段即有机会直接参与重点实验室的建设项目，尊重学生个性化发展，学生可以兼修语言文学、国别研究、科学技术三个课群，兼具语言和数据信息处理能力，兼备科技思维和人文研究基础。除丰富的寒暑期和日本大学间的线上课程外，也可以选择留学项目。二年级结束即可申请交换留（日本东洋大学）学或2+2留学项目（日本文京大学），3+1国际合作项目（日本国立广岛大学），4+2直读硕士项目（日本立命馆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三、德语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保送生进校后，德语系配备专门导师一对一指导学生，制定大学四年长期规划和个性化的学习计划，辅导学生进行专业学习。导师支持和指导学生申请各级大学生创新项目，提高学生的专业素养、创新思维和实践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在大一阶段为高起点保送生单独开设适合他们英语程度的英语课程，高起点保送生入校后参加语言水平测试，成绩优秀者，大一阶段的德语专业课程可以免修不免考，直接修习大二或更高年级的专业课程；也可结合自身兴趣，选修校内其他院系开设的辅修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3.根据学生的特长，可优先进入德语系辩论、演讲、微剧或德语电影配音团队，参与由外教和专业老师提供的相应辅导，表现优秀者可或选拔参加校级、市级和全国的德语学科竞赛。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三年级时保送生可申请学校或德语系的赴德语国家学习交流项目（北京理工大学与德国高校保持着长久的合作伙伴关系，这些伙伴学校的项目，德语系学生都可参与，此外，德语系还与8个德奥高校签订了院系合作协议），学生可根据自身实际的学习情况，在与其专业导师进行协商沟通后，申请一学期的交流项目。在德取得的学分可回国交换相应的学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四、西班牙语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外语学院将导师制落实到个人。西语系为每位本科生配备学育导师，对学生顺利适应大学学业和生活、明确学业生涯和职业生涯规划目标和提升本科教学质量起到促进作用。导师为学生制定个性化的学习计划，辅导学生进行专业学习，并根据学生的特长指导学生进行学术研究，提高学生的专业素养、创新思维和实践能力；贯穿整个大学学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西语系实行文科精品实验班的小班式教学、配备教学经验丰富的中西优秀师资。在一、二年级，从校级专业竞赛“西班牙语专业能力大赛”中选拔优秀学生参加“西班牙语口译大赛”、“央视西语频道西语风采大赛”等全国性赛事。同时，学院为小语种保送生专设英语专项选修，确保学生有较高的第二外语水平。</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丰富的专业高端课程设置：西语系设有《科技西班牙语》《中国文化》《新闻学导论》《西班牙-拉美文化艺术概览》等专业特色课程。教师研究方向多元：有教学法研究、文学文化研究、国别区域研究、新闻学研究等。团队兼具全球视野与国家情怀，有效支撑“明理精工、兼容并包”的教学理念，推进学生与人才市场顺利接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年级专业提升选项丰富。保送生可根据自身实际的学习情况，在大三年级申请赴西班牙或拉美知名学府为期一年的交换生项目；也可选择“北京理工大学—北京外国语大学西语专业联合培养项目”，即赴北外西葡语学院西语系修习相应学年的课程；在外取得的学分均可进行本校相应的学分兑换。同时，学生可在大三、大四阶段修习本校提供的双学位课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5.北理工西班牙语专业已获评2021年度北京市一流专业建设点。依托“双一流”大学背景，长聘国内外知名学者举办讲座、交流授课；实现京际兄弟院校间的“强强合作”，优势互补和顶配资源的打通共享。</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0.html" TargetMode="External" /><Relationship Id="rId11" Type="http://schemas.openxmlformats.org/officeDocument/2006/relationships/hyperlink" Target="http://www.gk114.com/a/gxzs/zszc/beijing/2022/1225/23939.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eol.cn/baosong/" TargetMode="External" /><Relationship Id="rId5" Type="http://schemas.openxmlformats.org/officeDocument/2006/relationships/hyperlink" Target="http://www.gk114.com/a/gxzs/zszc/beijing/2022/1225/23943.html" TargetMode="External" /><Relationship Id="rId6" Type="http://schemas.openxmlformats.org/officeDocument/2006/relationships/hyperlink" Target="http://www.gk114.com/a/gxzs/zszc/beijing/2022/1225/23948.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