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北京社会管理职业学院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(</w:t>
      </w:r>
      <w:r>
        <w:rPr>
          <w:rFonts w:ascii="SimSun" w:eastAsia="SimSun" w:hAnsi="SimSun" w:cs="SimSun"/>
          <w:kern w:val="36"/>
          <w:sz w:val="48"/>
          <w:szCs w:val="48"/>
        </w:rPr>
        <w:t>民政部培训中心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)2023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 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   章程制定原则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根据《中华人民共和国教育法》《中华人民共和国高等教育法》以及北京市教育行政管理部门的有关文件规定，为维护考生合法权益、依法招生，结合学院实际情况，制定本章程。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   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1.学校全称：北京社会管理职业学院(民政部培训中心)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2.主管部门：北京市教育委员会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3.办学层次：专科（高职）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4.办学类型：公办普通高等学校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 </w:t>
      </w:r>
      <w:r>
        <w:rPr>
          <w:rFonts w:ascii="Microsoft YaHei" w:eastAsia="Microsoft YaHei" w:hAnsi="Microsoft YaHei" w:cs="Microsoft YaHei"/>
          <w:b/>
          <w:bCs/>
          <w:color w:val="333333"/>
        </w:rPr>
        <w:t>办学地址：</w:t>
      </w:r>
      <w:r>
        <w:rPr>
          <w:rFonts w:ascii="Microsoft YaHei" w:eastAsia="Microsoft YaHei" w:hAnsi="Microsoft YaHei" w:cs="Microsoft YaHei"/>
          <w:color w:val="333333"/>
        </w:rPr>
        <w:t>北京市大兴区科苑东路1号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 毕业证书颁发方法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国家招生管理规定录取并取得我校正式学籍的学生，在校期间完成教学计划规定的理论和实践教学环节，符合毕（结）业条件者，颁发相应学历证书，并报北京市教育委员会电子注册。颁发学历证书学校名称：北京社会管理职业学院（民政部培训中心），证书种类：普通高等学校全日制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 招生依据：</w:t>
      </w:r>
      <w:r>
        <w:rPr>
          <w:rFonts w:ascii="Microsoft YaHei" w:eastAsia="Microsoft YaHei" w:hAnsi="Microsoft YaHei" w:cs="Microsoft YaHei"/>
          <w:color w:val="333333"/>
        </w:rPr>
        <w:t>学校招生工作严格贯彻落实国家教育方针，坚持公平竞争、公正选拔、公开透明的原则，全面考核、综合评价、择优录取，并接受纪检监察部门、考生、家长及社会各界的监督。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 领导机构：</w:t>
      </w:r>
      <w:r>
        <w:rPr>
          <w:rFonts w:ascii="Microsoft YaHei" w:eastAsia="Microsoft YaHei" w:hAnsi="Microsoft YaHei" w:cs="Microsoft YaHei"/>
          <w:color w:val="333333"/>
        </w:rPr>
        <w:t>学院设招生工作委员会（以下简称委员会），委员会由主任、副主任、成员组成。凡属考试、录取中的重大问题，一律由委员会集体研究决定。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 实施机构：</w:t>
      </w:r>
      <w:r>
        <w:rPr>
          <w:rFonts w:ascii="Microsoft YaHei" w:eastAsia="Microsoft YaHei" w:hAnsi="Microsoft YaHei" w:cs="Microsoft YaHei"/>
          <w:color w:val="333333"/>
        </w:rPr>
        <w:t>学院学生处（招生与就业指导服务中心）是我院招生工作的实施机构，负责处理招生的日常工作。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 监督机构：</w:t>
      </w:r>
      <w:r>
        <w:rPr>
          <w:rFonts w:ascii="Microsoft YaHei" w:eastAsia="Microsoft YaHei" w:hAnsi="Microsoft YaHei" w:cs="Microsoft YaHei"/>
          <w:color w:val="333333"/>
        </w:rPr>
        <w:t>学院纪委办公室作为招生监察机构，负责对招生工作实施监督。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 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第九条 招生计划分配原则和办法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北京市教育主管部门下达的招生计划，按照学校发展和专业建设规划，统筹考虑各省（自治区、直辖市）考生数量、生源质量、各专业就业情况等因素，并结合学校近年来各省（自治区、直辖市）招生计划落实情况，制定分省分专业招生计划，经学校委员会审定后，上报主管部门，审批后由各省（自治区、直辖市）招生考试主管部门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   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 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1.我院招生录取工作在北京市教育委员会领导下，在各省（自治区、直辖市）招生委员会统一组织下进行，执行教育部规定的“学校负责，招办监督”的录取体制，为国家公平、公正地选拔人才；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2.根据招生计划和考生专业志愿，按照考生高考成绩，从高分到低分择优录取；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3.专业录取时如有同分,按语文、英语、数学顺序依次比较,择优录取；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4.调档比例根据各地生源情况不超过120%。对于实行平行志愿的省（自治区、直辖市），按当地招生主管部门下发的相关文件执行；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5.承认各省（直辖市、自治区）招办依据教育部相关规定制定的加分政策，符合照顾加分条件的考生，按加分后成绩处理；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 对于实行高考综合改革的省（自治区、直辖市），按照各省（自治区、直辖市）招生考试主管部门相关文件执行。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7.身体健康状况严格按照教育部、原卫生部、中国残疾人联合会印发的《普通高等学校招生体检工作指导意见》及有关补充规定执行；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招生专业体检要求：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①患有下列疾病者，学院可以不予录取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a．严重心脏病（先天性心脏病经手术治愈，或房室间隔缺损分流量少，动脉导管未闭返流血量少，经二级以上医院专科检查确定无需手术者除外）、心肌病、高血压病。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b．重症支气管扩张、哮喘，恶性肿瘤、慢性肾炎、尿毒症。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c．严重的血液、内分泌及代谢系统疾病、风湿性疾病。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d．重症或难治性癫痫或其他神经系统疾病；严重精神病未治愈、精神活性物质滥用和依赖。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e．慢性肝炎病人并且肝功能不正常者（肝炎病原携带者但肝功能正常者除外）。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f．结核病除下列情况外可以不予录取。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原发型肺结核、浸润性肺结核已硬结稳定；结核型胸膜炎已治愈或治愈后遗有胸膜肥厚者；一切肺外结核（肾结核、骨结核、腹膜结核等等）、血行性播散型肺结核治愈后一年以上未复发，经二级以上医院（或结核病防治所）专科检查无变化者；淋巴腺结核已临床治愈无症状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②患有下列疾病者，学院有关专业（方向）可不予录取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a.轻度色觉异常（俗称色弱）不能录取的专业：护理、健康管理、康复辅助器具技术、康复治疗技术、言语听觉康复技术、学前教育、早期教育、陵园服务与管理各专业（方向）。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b.色觉异常II度（俗称色盲）不能录取的专业，除同轻度色觉异常外，还包括婚庆服务与管理、影视多媒体技术各专业（方向）。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c.不能准确识别红、黄、绿、兰、紫各种颜色中任何一种颜色的导线、按键、信号灯、几何图形者不能录取的专业：除同轻度色觉异常、色觉异常II度两类列出专业外，还包括智慧健康养老服务与管理、公益慈善事业管理、人力资源管理、社会工作、社区管理与服务、现代家政服务与管理、殡葬设备维护技术、现代殡葬技术与管理、民政服务与管理、大数据与会计各专业（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③患有下列疾病不宜就读的专业（方向）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a．一眼失明另一眼矫正到4.8镜片度数大于400度的，不宜就读护理、健康管理、康复辅助器具技术、康复治疗技术、言语听觉康复技术各专业（方向）。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b．两耳听力均在3米以内，或一耳听力在5米另一耳全聋的，不宜就读护理、健康管理、康复辅助器具技术、康复治疗技术、言语听觉康复技术、学前教育、早期教育各专业（方向）。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c．嗅觉迟钝、口吃、步态异常、驼背，面部疤痕、血管瘤、黑色素痣、白癜风的，不宜就读学前教育、早期教育各专业（方向）。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④不建议残疾考生报考医学类，教育类及公共管理与服务类各专业（方向），生活无法自理考生慎重报考。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8.各专业招生均无男女生比例限制，均无加试要求；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9. 各专业不限考生语种，我校外语教学只开设英语课程。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 录取结果的公布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通过学院网站向社会公布录取结果，并直接向考生寄发录取通知书。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  收费标准及资助政策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学院严格执行北京市教委和物价局批准的学费标准，各专业收费标准为每生每年6000元，住宿费为每生每年900-1200元。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第十三条 学生资助相关政策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设有完善的“国家—学院—社会”立体化的三级奖助学金帮扶体系。包括国家奖学金、新生专业奖、助学金等20多项奖学金、助学金项目，最高单项奖励金额达8000元/年，一学年可累计获得最高奖助额21000元。奖助学金可覆盖全院50%的优秀学生和100%的困难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 报到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 新生入学后，按照录取通知书要求时间报到，因故不能按时入校者，应提前向学校请假，未请假者，超过报到日期2周，视为放弃入学资格。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 入学资格复查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学院根据教育部的有关规定在入学后三个月对考生进行复查，凡不符合招生规定或有舞弊行为的考生，学院将视不同情况予以处理，直至取消入学资格。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第十六条 章程适用范围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 本章程适用于北京社会管理职业学院(民政部培训中心)2023年普通高等职业教育招生工作。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第十七条 招生咨询联系方式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联系电话：010-80206935、80206936、80206932、80206930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咨询地址：北京市大兴区科苑东路1号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    站：https://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www.bcsa.edu.cn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招办邮箱：1838221451@qq.com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 章程解释权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本章程由北京社会管理职业学院学生处（招生与就业指导服务中心）负责解释，自发布之日起生效。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北京第二外国语学院中瑞酒店管理学院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北京网络职业学院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年统招招生章程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北京服装学院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北京工商大学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北京建筑大学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3/0524/27918.html" TargetMode="External" /><Relationship Id="rId11" Type="http://schemas.openxmlformats.org/officeDocument/2006/relationships/hyperlink" Target="http://www.gk114.com/a/gxzs/zszc/beijing/2023/0524/27917.html" TargetMode="External" /><Relationship Id="rId12" Type="http://schemas.openxmlformats.org/officeDocument/2006/relationships/hyperlink" Target="http://www.gk114.com/a/gxzs/zszc/beijing/2023/0524/27916.html" TargetMode="External" /><Relationship Id="rId13" Type="http://schemas.openxmlformats.org/officeDocument/2006/relationships/hyperlink" Target="http://www.gk114.com/a/gxzs/zszc/beijing/2023/0524/27914.html" TargetMode="External" /><Relationship Id="rId14" Type="http://schemas.openxmlformats.org/officeDocument/2006/relationships/hyperlink" Target="http://www.gk114.com/a/gxzs/zszc/beijing/2023/0524/27913.html" TargetMode="External" /><Relationship Id="rId15" Type="http://schemas.openxmlformats.org/officeDocument/2006/relationships/hyperlink" Target="http://www.gk114.com/a/gxzs/zszc/beijing/2023/0524/27912.html" TargetMode="External" /><Relationship Id="rId16" Type="http://schemas.openxmlformats.org/officeDocument/2006/relationships/hyperlink" Target="http://www.gk114.com/a/gxzs/zszc/beijing/2021/0616/19945.html" TargetMode="External" /><Relationship Id="rId17" Type="http://schemas.openxmlformats.org/officeDocument/2006/relationships/hyperlink" Target="http://www.gk114.com/a/gxzs/zszc/beijing/2021/0614/19926.html" TargetMode="External" /><Relationship Id="rId18" Type="http://schemas.openxmlformats.org/officeDocument/2006/relationships/hyperlink" Target="http://www.gk114.com/a/gxzs/zszc/beijing/2021/0519/19651.html" TargetMode="External" /><Relationship Id="rId19" Type="http://schemas.openxmlformats.org/officeDocument/2006/relationships/hyperlink" Target="http://www.gk114.com/a/gxzs/zszc/beijing/2021/0517/1962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19/0221/6366.html" TargetMode="External" /><Relationship Id="rId21" Type="http://schemas.openxmlformats.org/officeDocument/2006/relationships/hyperlink" Target="http://www.gk114.com/a/gxzs/zszc/beijing/2019/0221/6367.html" TargetMode="External" /><Relationship Id="rId22" Type="http://schemas.openxmlformats.org/officeDocument/2006/relationships/hyperlink" Target="http://www.gk114.com/a/gxzs/zszc/beijing/2019/0221/6362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bcsa.edu.cn/" TargetMode="External" /><Relationship Id="rId5" Type="http://schemas.openxmlformats.org/officeDocument/2006/relationships/hyperlink" Target="http://www.gk114.com/a/gxzs/zszc/beijing/2023/0524/27921.html" TargetMode="External" /><Relationship Id="rId6" Type="http://schemas.openxmlformats.org/officeDocument/2006/relationships/hyperlink" Target="http://www.gk114.com/a/gxzs/zszc/beijing/2023/0524/27923.html" TargetMode="External" /><Relationship Id="rId7" Type="http://schemas.openxmlformats.org/officeDocument/2006/relationships/hyperlink" Target="http://www.gk114.com/a/gxzs/zszc/beijing/" TargetMode="External" /><Relationship Id="rId8" Type="http://schemas.openxmlformats.org/officeDocument/2006/relationships/hyperlink" Target="http://www.gk114.com/a/gxzs/zszc/beijing/2023/0524/27920.html" TargetMode="External" /><Relationship Id="rId9" Type="http://schemas.openxmlformats.org/officeDocument/2006/relationships/hyperlink" Target="http://www.gk114.com/a/gxzs/zszc/beijing/2023/0524/279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