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北京第二外国语学院中瑞酒店管理学院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学校全称：北京第二外国语学院中瑞酒店管理学院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14201 </w:t>
      </w:r>
      <w:r>
        <w:rPr>
          <w:rFonts w:ascii="SimSun" w:eastAsia="SimSun" w:hAnsi="SimSun" w:cs="SimSun"/>
        </w:rPr>
        <w:t>北京报考代码：</w:t>
      </w:r>
      <w:r>
        <w:rPr>
          <w:rFonts w:ascii="Times New Roman" w:eastAsia="Times New Roman" w:hAnsi="Times New Roman" w:cs="Times New Roman"/>
        </w:rPr>
        <w:t xml:space="preserve">1095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办学许可证号：教民</w:t>
      </w:r>
      <w:r>
        <w:rPr>
          <w:rFonts w:ascii="Times New Roman" w:eastAsia="Times New Roman" w:hAnsi="Times New Roman" w:cs="Times New Roman"/>
        </w:rPr>
        <w:t xml:space="preserve">111010000000050 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查证网址：</w:t>
      </w:r>
      <w:r>
        <w:rPr>
          <w:rFonts w:ascii="Times New Roman" w:eastAsia="Times New Roman" w:hAnsi="Times New Roman" w:cs="Times New Roman"/>
        </w:rPr>
        <w:t>www.bjedu.gov.cn</w:t>
      </w:r>
      <w:r>
        <w:rPr>
          <w:rFonts w:ascii="SimSun" w:eastAsia="SimSun" w:hAnsi="SimSun" w:cs="SimSun"/>
        </w:rPr>
        <w:t>、</w:t>
      </w:r>
      <w:r>
        <w:rPr>
          <w:rFonts w:ascii="Times New Roman" w:eastAsia="Times New Roman" w:hAnsi="Times New Roman" w:cs="Times New Roman"/>
        </w:rPr>
        <w:t xml:space="preserve">www.edu111.cn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学校主管单位：北京市教育委员会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和层次：全日制普通本科高等学校（独立学院）学生学习期满，成绩合格者，将获得北京第二外国语学院中瑞酒店管理学院酒店管理专业毕业证书；符合学院学士学位授予条件的，颁发北京第二外国语学院中瑞酒店管理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开设专业和专业方向：学院开设酒店管理一个专业，下设七个专业方向：财务及投融资、人力资源管理、酒店运营管理、奢侈品管理、现代市场营销、自主创业、健康服务与管理。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选择财务及投融资方向的学生，须先后修完《高等数学</w:t>
      </w:r>
      <w:r>
        <w:rPr>
          <w:rFonts w:ascii="Times New Roman" w:eastAsia="Times New Roman" w:hAnsi="Times New Roman" w:cs="Times New Roman"/>
        </w:rPr>
        <w:t>1</w:t>
      </w:r>
      <w:r>
        <w:rPr>
          <w:rFonts w:ascii="SimSun" w:eastAsia="SimSun" w:hAnsi="SimSun" w:cs="SimSun"/>
        </w:rPr>
        <w:t>》、《高等数学</w:t>
      </w:r>
      <w:r>
        <w:rPr>
          <w:rFonts w:ascii="Times New Roman" w:eastAsia="Times New Roman" w:hAnsi="Times New Roman" w:cs="Times New Roman"/>
        </w:rPr>
        <w:t>2</w:t>
      </w:r>
      <w:r>
        <w:rPr>
          <w:rFonts w:ascii="SimSun" w:eastAsia="SimSun" w:hAnsi="SimSun" w:cs="SimSun"/>
        </w:rPr>
        <w:t>》，成绩合格者才能选该方向；选择奢侈品管理方向的学生，须参加有关沟通能力、英语口语等方面的面试，面试合格者才能选择该方向。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办学地址：北京市大兴区庞各庄镇工业区田园路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102601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010-89283362  </w:t>
      </w:r>
      <w:r>
        <w:rPr>
          <w:rFonts w:ascii="SimSun" w:eastAsia="SimSun" w:hAnsi="SimSun" w:cs="SimSun"/>
        </w:rPr>
        <w:t>学院网址：</w:t>
      </w:r>
      <w:r>
        <w:rPr>
          <w:rFonts w:ascii="Times New Roman" w:eastAsia="Times New Roman" w:hAnsi="Times New Roman" w:cs="Times New Roman"/>
        </w:rPr>
        <w:t xml:space="preserve">www.bhi.edu.cn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官方微信：中瑞酒店管理学院（微信号：</w:t>
      </w:r>
      <w:r>
        <w:rPr>
          <w:rFonts w:ascii="Times New Roman" w:eastAsia="Times New Roman" w:hAnsi="Times New Roman" w:cs="Times New Roman"/>
        </w:rPr>
        <w:t>zhongrui-zhaosheng</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报考我院的考生须参加全国普通高校招生考试。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外语语种：学院只开设英语为公共外语课程。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身体条件：根据高端服务业工作的特点，要求考生具有良好的人文和道德修养，身高体重正常，五官端正，面部无斑痕，身体无残疾，口齿清楚，并具有较好的汉语基础。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理念认同：报考我院考生需认同我院根据酒店行业所特别要求的教育理念和严格的行为规范，进入教学区需着商务正装。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录取批次：我院属国家计划内招生，按各省市高招办规定的本科录取批次录取，文理兼收。录取要求及规则：按照国家招生相关规定，在学院招生委员会领导下进行招生工作，面向全国高考统考学生，按照公平、公正、公开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我院根据招生省（自治区、直辖市）规定确定调档比例，录取时以投档考生的高考总分（含政策加分）为依据，总分相同的情况下，优先录取外语和语文成绩高的考生。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我院优先录取第一志愿考生，在第一志愿生源不足的情况下，接收其他志愿考生，无分数级差和专业级差。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我院对于国家和各省（直辖市、自治区）规定的加、降分投档政策均予以认可。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录取时，往届生和应届生一视同仁；无男、女生比例限制。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在高考改革省份的录取办法，按照各省有关政策执行，我院不做另行要求。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体检标准：考生除符合《普通高等学校招生体检工作指导意见》上规定的不能录取的情况外，根据本院的专业培养要求和行业从业要求等特点，对有下列疾病或缺憾者，学院不予录取：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肢体残疾；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听力障碍；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嗅觉迟钝、口吃、步态异常、驼背，面部疤痕、血管瘤、黑色素痣、白癜风。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学费：酒店管理</w:t>
      </w:r>
      <w:r>
        <w:rPr>
          <w:rFonts w:ascii="Times New Roman" w:eastAsia="Times New Roman" w:hAnsi="Times New Roman" w:cs="Times New Roman"/>
        </w:rPr>
        <w:t>7</w:t>
      </w:r>
      <w:r>
        <w:rPr>
          <w:rFonts w:ascii="SimSun" w:eastAsia="SimSun" w:hAnsi="SimSun" w:cs="SimSun"/>
        </w:rPr>
        <w:t>个专业方向的学费均为</w:t>
      </w:r>
      <w:r>
        <w:rPr>
          <w:rFonts w:ascii="Times New Roman" w:eastAsia="Times New Roman" w:hAnsi="Times New Roman" w:cs="Times New Roman"/>
        </w:rPr>
        <w:t>4.98</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学年（五人间）。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备注：以上收费标准如有变动，以实际备案为准。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学院成立由院领导和相关部门负责人组成的招生领导小组，全面落实国家有关招生政策；学院招生办公室是组织和实施招生工作的常设机构，具体负责有关招生的日常工作。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学院招生贯彻教育部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政策精神，接受考生、家长和社会各界的监督。监督邮箱：</w:t>
      </w:r>
      <w:r>
        <w:rPr>
          <w:rFonts w:ascii="Times New Roman" w:eastAsia="Times New Roman" w:hAnsi="Times New Roman" w:cs="Times New Roman"/>
        </w:rPr>
        <w:t xml:space="preserve">yuanzhang@bhi.edu.cn.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以上各项政策由北京第二外国语学院中瑞酒店管理学院招生办公室负责解释。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北京第二外国语学院中瑞酒店管理学院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二〇一九年五月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北京交通运输职业学院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1.html" TargetMode="External" /><Relationship Id="rId5" Type="http://schemas.openxmlformats.org/officeDocument/2006/relationships/hyperlink" Target="http://www.gk114.com/a/gxzs/zszc/beijing/2019/0615/993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