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北京舞蹈学院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北京舞蹈学院</w:t>
      </w:r>
      <w:r>
        <w:rPr>
          <w:rFonts w:ascii="Times New Roman" w:eastAsia="Times New Roman" w:hAnsi="Times New Roman" w:cs="Times New Roman"/>
        </w:rPr>
        <w:t>2020</w:t>
      </w:r>
      <w:r>
        <w:rPr>
          <w:rFonts w:ascii="SimSun" w:eastAsia="SimSun" w:hAnsi="SimSun" w:cs="SimSun"/>
        </w:rPr>
        <w:t>年本科招生章程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学校全称：北京舞蹈学院</w:t>
      </w:r>
      <w:r>
        <w:rPr>
          <w:rFonts w:ascii="Times New Roman" w:eastAsia="Times New Roman" w:hAnsi="Times New Roman" w:cs="Times New Roman"/>
        </w:rPr>
        <w:t>   </w:t>
      </w:r>
      <w:r>
        <w:rPr>
          <w:rFonts w:ascii="SimSun" w:eastAsia="SimSun" w:hAnsi="SimSun" w:cs="SimSun"/>
        </w:rPr>
        <w:t>学校代码：</w:t>
      </w:r>
      <w:r>
        <w:rPr>
          <w:rFonts w:ascii="Times New Roman" w:eastAsia="Times New Roman" w:hAnsi="Times New Roman" w:cs="Times New Roman"/>
        </w:rPr>
        <w:t xml:space="preserve">10051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中华人民共和国教育法》、《中华人民共和国高等教育法》等相关法律、教育部及各省（自治区、直辖市）教育主管部门普通高等学校招生工作有关规定办法，为了确保我校本科招生工作的顺利进行，规范招生考试行为，切实维护好考生的合法利益，特制订此章程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北京舞蹈学院根据教育部、北京市教委的有关规定，设立</w:t>
      </w:r>
      <w:r>
        <w:rPr>
          <w:rFonts w:ascii="Times New Roman" w:eastAsia="Times New Roman" w:hAnsi="Times New Roman" w:cs="Times New Roman"/>
        </w:rPr>
        <w:t>“</w:t>
      </w:r>
      <w:r>
        <w:rPr>
          <w:rFonts w:ascii="SimSun" w:eastAsia="SimSun" w:hAnsi="SimSun" w:cs="SimSun"/>
        </w:rPr>
        <w:t>北京舞蹈学院本科招生工作领导小组</w:t>
      </w:r>
      <w:r>
        <w:rPr>
          <w:rFonts w:ascii="Times New Roman" w:eastAsia="Times New Roman" w:hAnsi="Times New Roman" w:cs="Times New Roman"/>
        </w:rPr>
        <w:t>”</w:t>
      </w:r>
      <w:r>
        <w:rPr>
          <w:rFonts w:ascii="SimSun" w:eastAsia="SimSun" w:hAnsi="SimSun" w:cs="SimSun"/>
        </w:rPr>
        <w:t>，领导小组由党委书记、校长、主管校领导、分管校领导、教务处负责人等组成。全面负责学校的本科招生工作，制定招生政策、招生规模、招生计划，审核每年度的招生简章、招生章程、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北京舞蹈学院招生工作领导小组下设招生办公室，招生办公室负责我校普通本科招生的日常工作。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学校纪检部门负责监督招生考试各项政策和规定的落实，各二级学院及系部党支部对本院系招生工作实施监督，履行主体责任。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北京舞蹈学院严格执行北京市教委下达的招生计划。除舞蹈教育（京籍师范生）只招收北京市常住户口考生外，我校所有艺术类校考专业（含招考方向）均为文理兼招，面向全国招生，不设置分省计划。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北京市海淀区万寿寺路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五、办学特色：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北京舞蹈学院是中国目前唯一一所从事专门化舞蹈教学的专业教育机构，也是舞蹈教育领域的最高学府，更是当今世界规模最大专业设置最为全面的舞蹈知名院校。学校以</w:t>
      </w:r>
      <w:r>
        <w:rPr>
          <w:rFonts w:ascii="Times New Roman" w:eastAsia="Times New Roman" w:hAnsi="Times New Roman" w:cs="Times New Roman"/>
        </w:rPr>
        <w:t>“</w:t>
      </w:r>
      <w:r>
        <w:rPr>
          <w:rFonts w:ascii="SimSun" w:eastAsia="SimSun" w:hAnsi="SimSun" w:cs="SimSun"/>
        </w:rPr>
        <w:t>舞蹈家摇篮</w:t>
      </w:r>
      <w:r>
        <w:rPr>
          <w:rFonts w:ascii="Times New Roman" w:eastAsia="Times New Roman" w:hAnsi="Times New Roman" w:cs="Times New Roman"/>
        </w:rPr>
        <w:t>”</w:t>
      </w:r>
      <w:r>
        <w:rPr>
          <w:rFonts w:ascii="SimSun" w:eastAsia="SimSun" w:hAnsi="SimSun" w:cs="SimSun"/>
        </w:rPr>
        <w:t>著称。</w:t>
      </w:r>
      <w:r>
        <w:rPr>
          <w:rFonts w:ascii="Times New Roman" w:eastAsia="Times New Roman" w:hAnsi="Times New Roman" w:cs="Times New Roman"/>
        </w:rPr>
        <w:t>2015</w:t>
      </w:r>
      <w:r>
        <w:rPr>
          <w:rFonts w:ascii="SimSun" w:eastAsia="SimSun" w:hAnsi="SimSun" w:cs="SimSun"/>
        </w:rPr>
        <w:t>年起，学校成立了三个二级学院：创意学院（含编导系、现代舞系、艺术设计系）、人文学院（含舞蹈学系、艺术传播系、公共基础部）、教育学院。我校在教育部备案的本科专业有：舞蹈表演、舞蹈学、舞蹈编导、戏剧影视美术设计、文化产业管理、艺术管理、舞蹈教育和表演专业。开设有中国古典舞、汉唐古典舞、中国民族民间舞、芭蕾舞、国际标准舞、音乐剧、舞蹈编导、现代舞、舞蹈史论、舞蹈科学、舞蹈教育、舞台美术设计、舞台服装与化装设计、舞台设计绘景、舞台灯光设计、新媒体舞蹈、艺术管理等艺术类专业招考方向。涵盖舞蹈表演、舞蹈教育、舞蹈编导、舞蹈理论以及舞台设计、艺术管理、媒体科技与舞蹈人体科学等相关学科，形成具有中国特色的舞蹈教育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北京舞蹈学院官方网站地址：</w:t>
      </w:r>
      <w:r>
        <w:rPr>
          <w:rFonts w:ascii="Times New Roman" w:eastAsia="Times New Roman" w:hAnsi="Times New Roman" w:cs="Times New Roman"/>
        </w:rPr>
        <w:t>http://www.bda.edu.cn</w:t>
      </w:r>
      <w:r>
        <w:rPr>
          <w:rFonts w:ascii="SimSun" w:eastAsia="SimSun" w:hAnsi="SimSun" w:cs="SimSun"/>
        </w:rPr>
        <w:t>，本科招生链接入口在：官网首页</w:t>
      </w:r>
      <w:r>
        <w:rPr>
          <w:rFonts w:ascii="Times New Roman" w:eastAsia="Times New Roman" w:hAnsi="Times New Roman" w:cs="Times New Roman"/>
        </w:rPr>
        <w:t>“</w:t>
      </w:r>
      <w:r>
        <w:rPr>
          <w:rFonts w:ascii="SimSun" w:eastAsia="SimSun" w:hAnsi="SimSun" w:cs="SimSun"/>
        </w:rPr>
        <w:t>招生就业</w:t>
      </w:r>
      <w:r>
        <w:rPr>
          <w:rFonts w:ascii="Times New Roman" w:eastAsia="Times New Roman" w:hAnsi="Times New Roman" w:cs="Times New Roman"/>
        </w:rPr>
        <w:t>”——“</w:t>
      </w:r>
      <w:r>
        <w:rPr>
          <w:rFonts w:ascii="SimSun" w:eastAsia="SimSun" w:hAnsi="SimSun" w:cs="SimSun"/>
        </w:rPr>
        <w:t>本科招生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舞蹈表演专业：此专业合格的考生，高考文化课成绩（不含任何附加分）达到我校自行划定的录取最低控制分数线后，按照专业考试名次排队，择优录取。根据舞蹈表演类专业的教学特点，各招考方向需要确定男女生比例，并按照拟定的比例分男女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舞蹈表演专业下的各招考方向如遇到未录满的名额，可在舞蹈表演专业内进行名额调整。涉及到的招考方向：中国古典舞、中国民族民间舞、芭蕾舞、音乐剧、国际标准舞。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舞蹈表演专业自划线办法：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月初根据生源情况划定本专业文化成绩录取最低控制分数线，但录取最低控制分数线不低于生源所在省份高考满分的</w:t>
      </w:r>
      <w:r>
        <w:rPr>
          <w:rFonts w:ascii="Times New Roman" w:eastAsia="Times New Roman" w:hAnsi="Times New Roman" w:cs="Times New Roman"/>
        </w:rPr>
        <w:t>30%</w:t>
      </w:r>
      <w:r>
        <w:rPr>
          <w:rFonts w:ascii="SimSun" w:eastAsia="SimSun" w:hAnsi="SimSun" w:cs="SimSun"/>
        </w:rPr>
        <w:t>（文、理）。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舞蹈编导专业：此专业合格的考生，高考文化课成绩（不含任何附加分）达到我校自行划定的录取最低控制分数线后，按照专业考试名次排队，择优录取。根据舞蹈编导专业的教学特点，各招考方向需要确定男女生比例，并按照拟定的比例分男女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涉及到的招考方向：编导、现代舞。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舞蹈编导专业自划线办法：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月初根据生源情况划定本专业文化成绩录取最低控制分数线，但录取最低控制分数线不低于生源所在省份高考满分的</w:t>
      </w:r>
      <w:r>
        <w:rPr>
          <w:rFonts w:ascii="Times New Roman" w:eastAsia="Times New Roman" w:hAnsi="Times New Roman" w:cs="Times New Roman"/>
        </w:rPr>
        <w:t>35%</w:t>
      </w:r>
      <w:r>
        <w:rPr>
          <w:rFonts w:ascii="SimSun" w:eastAsia="SimSun" w:hAnsi="SimSun" w:cs="SimSun"/>
        </w:rPr>
        <w:t>（文、理）。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、舞蹈学专业：此专业合格的考生，按综合分由高分到低分排队录取。综合分</w:t>
      </w:r>
      <w:r>
        <w:rPr>
          <w:rFonts w:ascii="Times New Roman" w:eastAsia="Times New Roman" w:hAnsi="Times New Roman" w:cs="Times New Roman"/>
        </w:rPr>
        <w:t>=</w:t>
      </w:r>
      <w:r>
        <w:rPr>
          <w:rFonts w:ascii="SimSun" w:eastAsia="SimSun" w:hAnsi="SimSun" w:cs="SimSun"/>
        </w:rPr>
        <w:t>校考成绩</w:t>
      </w:r>
      <w:r>
        <w:rPr>
          <w:rFonts w:ascii="Times New Roman" w:eastAsia="Times New Roman" w:hAnsi="Times New Roman" w:cs="Times New Roman"/>
        </w:rPr>
        <w:t>÷</w:t>
      </w:r>
      <w:r>
        <w:rPr>
          <w:rFonts w:ascii="SimSun" w:eastAsia="SimSun" w:hAnsi="SimSun" w:cs="SimSun"/>
        </w:rPr>
        <w:t>校考满分</w:t>
      </w:r>
      <w:r>
        <w:rPr>
          <w:rFonts w:ascii="Times New Roman" w:eastAsia="Times New Roman" w:hAnsi="Times New Roman" w:cs="Times New Roman"/>
        </w:rPr>
        <w:t>×</w:t>
      </w:r>
      <w:r>
        <w:rPr>
          <w:rFonts w:ascii="SimSun" w:eastAsia="SimSun" w:hAnsi="SimSun" w:cs="SimSun"/>
        </w:rPr>
        <w:t>高考文化课满分（按</w:t>
      </w:r>
      <w:r>
        <w:rPr>
          <w:rFonts w:ascii="Times New Roman" w:eastAsia="Times New Roman" w:hAnsi="Times New Roman" w:cs="Times New Roman"/>
        </w:rPr>
        <w:t xml:space="preserve"> 750 </w:t>
      </w:r>
      <w:r>
        <w:rPr>
          <w:rFonts w:ascii="SimSun" w:eastAsia="SimSun" w:hAnsi="SimSun" w:cs="SimSun"/>
        </w:rPr>
        <w:t>分算）</w:t>
      </w:r>
      <w:r>
        <w:rPr>
          <w:rFonts w:ascii="Times New Roman" w:eastAsia="Times New Roman" w:hAnsi="Times New Roman" w:cs="Times New Roman"/>
        </w:rPr>
        <w:t>×50%+</w:t>
      </w:r>
      <w:r>
        <w:rPr>
          <w:rFonts w:ascii="SimSun" w:eastAsia="SimSun" w:hAnsi="SimSun" w:cs="SimSun"/>
        </w:rPr>
        <w:t>高考文化课成绩（按满分</w:t>
      </w:r>
      <w:r>
        <w:rPr>
          <w:rFonts w:ascii="Times New Roman" w:eastAsia="Times New Roman" w:hAnsi="Times New Roman" w:cs="Times New Roman"/>
        </w:rPr>
        <w:t xml:space="preserve"> 750</w:t>
      </w:r>
      <w:r>
        <w:rPr>
          <w:rFonts w:ascii="SimSun" w:eastAsia="SimSun" w:hAnsi="SimSun" w:cs="SimSun"/>
        </w:rPr>
        <w:t>分折算，不含任何附加分）</w:t>
      </w:r>
      <w:r>
        <w:rPr>
          <w:rFonts w:ascii="Times New Roman" w:eastAsia="Times New Roman" w:hAnsi="Times New Roman" w:cs="Times New Roman"/>
        </w:rPr>
        <w:t>×50%</w:t>
      </w:r>
      <w:r>
        <w:rPr>
          <w:rFonts w:ascii="SimSun" w:eastAsia="SimSun" w:hAnsi="SimSun" w:cs="SimSun"/>
        </w:rPr>
        <w:t>。综合分（保留小数点后两位）出现同分情况时，我校将依次比较舞蹈学校考成绩、语文、外语、数学科目单科成绩由高到低录取（单科成绩按照满分</w:t>
      </w:r>
      <w:r>
        <w:rPr>
          <w:rFonts w:ascii="Times New Roman" w:eastAsia="Times New Roman" w:hAnsi="Times New Roman" w:cs="Times New Roman"/>
        </w:rPr>
        <w:t xml:space="preserve"> 150 </w:t>
      </w:r>
      <w:r>
        <w:rPr>
          <w:rFonts w:ascii="SimSun" w:eastAsia="SimSun" w:hAnsi="SimSun" w:cs="SimSun"/>
        </w:rPr>
        <w:t>分折算）。涉及到的招考方向：舞蹈史论、舞蹈科学。舞蹈史论、舞蹈科学招考方向分男、女排队录取；录取前需要确定男女生比例，并按照拟定的比例分男女录取。舞蹈学专业下各招考方向如遇到未录满的名额，可在舞蹈学专业内进行名额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舞蹈教育专业：此专业合格的考生，高考文化课成绩（不含任何附加分）达到我校自行划定的录取最低控制分数线后，按照专业考试名次排队，择优录取。根据舞蹈教育专业的教学特点，各招考方向需要确定男女生比例，并按照拟定的比例分男女录取。（舞蹈教育京籍师范生方向只招收北京市常住户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舞蹈教育专业自划线办法：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月初根据生源情况划定本专业文化成绩录取最低控制分数线，但录取最低控制分数线不低于生源所在省份高考满分的</w:t>
      </w:r>
      <w:r>
        <w:rPr>
          <w:rFonts w:ascii="Times New Roman" w:eastAsia="Times New Roman" w:hAnsi="Times New Roman" w:cs="Times New Roman"/>
        </w:rPr>
        <w:t>40%</w:t>
      </w:r>
      <w:r>
        <w:rPr>
          <w:rFonts w:ascii="SimSun" w:eastAsia="SimSun" w:hAnsi="SimSun" w:cs="SimSun"/>
        </w:rPr>
        <w:t>（文、理）。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、艺术管理专业：</w:t>
      </w:r>
      <w:r>
        <w:rPr>
          <w:rFonts w:ascii="Times New Roman" w:eastAsia="Times New Roman" w:hAnsi="Times New Roman" w:cs="Times New Roman"/>
        </w:rPr>
        <w:t xml:space="preserve"> 2020</w:t>
      </w:r>
      <w:r>
        <w:rPr>
          <w:rFonts w:ascii="SimSun" w:eastAsia="SimSun" w:hAnsi="SimSun" w:cs="SimSun"/>
        </w:rPr>
        <w:t>年我校艺术管理专业取消现场校考，通过视频考试选拔校考合格名单。此专业合格的考生，将按照高考文化课成绩（不含任何附加分）从高到低排队，择优录取。如高考文化课成绩总分相同（按照满分</w:t>
      </w:r>
      <w:r>
        <w:rPr>
          <w:rFonts w:ascii="Times New Roman" w:eastAsia="Times New Roman" w:hAnsi="Times New Roman" w:cs="Times New Roman"/>
        </w:rPr>
        <w:t>750</w:t>
      </w:r>
      <w:r>
        <w:rPr>
          <w:rFonts w:ascii="SimSun" w:eastAsia="SimSun" w:hAnsi="SimSun" w:cs="SimSun"/>
        </w:rPr>
        <w:t>分折算），我校将依次比较语文、外语、数学科目单科成绩由高到低录取（单科成绩按照满分</w:t>
      </w:r>
      <w:r>
        <w:rPr>
          <w:rFonts w:ascii="Times New Roman" w:eastAsia="Times New Roman" w:hAnsi="Times New Roman" w:cs="Times New Roman"/>
        </w:rPr>
        <w:t>150</w:t>
      </w:r>
      <w:r>
        <w:rPr>
          <w:rFonts w:ascii="SimSun" w:eastAsia="SimSun" w:hAnsi="SimSun" w:cs="SimSun"/>
        </w:rPr>
        <w:t>分折算）。根据艺术管理专业的教学特点，需要确定男女生比例，并按照拟定的比例分男女排队录取。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、戏剧影视美术设计专业：</w:t>
      </w:r>
      <w:r>
        <w:rPr>
          <w:rFonts w:ascii="Times New Roman" w:eastAsia="Times New Roman" w:hAnsi="Times New Roman" w:cs="Times New Roman"/>
        </w:rPr>
        <w:t>2020</w:t>
      </w:r>
      <w:r>
        <w:rPr>
          <w:rFonts w:ascii="SimSun" w:eastAsia="SimSun" w:hAnsi="SimSun" w:cs="SimSun"/>
        </w:rPr>
        <w:t>年我校戏剧影视美术设计专业取消现场校考并退报名费，保留报名资格，使用各省美术类联考成绩。高考文化课（不含任何附加分）通过各省艺术类本科批次最低控制分数线（文、理）后，按照专业分从高到低排队，择优录取。其中，专业分</w:t>
      </w:r>
      <w:r>
        <w:rPr>
          <w:rFonts w:ascii="Times New Roman" w:eastAsia="Times New Roman" w:hAnsi="Times New Roman" w:cs="Times New Roman"/>
        </w:rPr>
        <w:t>=</w:t>
      </w:r>
      <w:r>
        <w:rPr>
          <w:rFonts w:ascii="SimSun" w:eastAsia="SimSun" w:hAnsi="SimSun" w:cs="SimSun"/>
        </w:rPr>
        <w:t>考生美术类联考成绩</w:t>
      </w:r>
      <w:r>
        <w:rPr>
          <w:rFonts w:ascii="Times New Roman" w:eastAsia="Times New Roman" w:hAnsi="Times New Roman" w:cs="Times New Roman"/>
        </w:rPr>
        <w:t>÷</w:t>
      </w:r>
      <w:r>
        <w:rPr>
          <w:rFonts w:ascii="SimSun" w:eastAsia="SimSun" w:hAnsi="SimSun" w:cs="SimSun"/>
        </w:rPr>
        <w:t>生源省份美术类联考总分</w:t>
      </w:r>
      <w:r>
        <w:rPr>
          <w:rFonts w:ascii="Times New Roman" w:eastAsia="Times New Roman" w:hAnsi="Times New Roman" w:cs="Times New Roman"/>
        </w:rPr>
        <w:t>×100</w:t>
      </w:r>
      <w:r>
        <w:rPr>
          <w:rFonts w:ascii="SimSun" w:eastAsia="SimSun" w:hAnsi="SimSun" w:cs="SimSun"/>
        </w:rPr>
        <w:t>。如遇专业分（保留小数点后两位）相同的情况，则按照高考文</w:t>
      </w:r>
      <w:r>
        <w:rPr>
          <w:rFonts w:ascii="Times New Roman" w:eastAsia="Times New Roman" w:hAnsi="Times New Roman" w:cs="Times New Roman"/>
        </w:rPr>
        <w:t xml:space="preserve"> </w:t>
      </w:r>
      <w:r>
        <w:rPr>
          <w:rFonts w:ascii="SimSun" w:eastAsia="SimSun" w:hAnsi="SimSun" w:cs="SimSun"/>
        </w:rPr>
        <w:t>化课成绩由高到低录取（按照</w:t>
      </w:r>
      <w:r>
        <w:rPr>
          <w:rFonts w:ascii="Times New Roman" w:eastAsia="Times New Roman" w:hAnsi="Times New Roman" w:cs="Times New Roman"/>
        </w:rPr>
        <w:t xml:space="preserve"> 750 </w:t>
      </w:r>
      <w:r>
        <w:rPr>
          <w:rFonts w:ascii="SimSun" w:eastAsia="SimSun" w:hAnsi="SimSun" w:cs="SimSun"/>
        </w:rPr>
        <w:t>分满分折算）。如高考文化课成绩总分相同，我校将依次比较语文、外语、数学科目单科成绩由高到低录取（单科成绩按照满分</w:t>
      </w:r>
      <w:r>
        <w:rPr>
          <w:rFonts w:ascii="Times New Roman" w:eastAsia="Times New Roman" w:hAnsi="Times New Roman" w:cs="Times New Roman"/>
        </w:rPr>
        <w:t>150</w:t>
      </w:r>
      <w:r>
        <w:rPr>
          <w:rFonts w:ascii="SimSun" w:eastAsia="SimSun" w:hAnsi="SimSun" w:cs="SimSun"/>
        </w:rPr>
        <w:t>分折算）。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、华侨港澳台（全国联招）各专业合格考生，</w:t>
      </w:r>
      <w:r>
        <w:rPr>
          <w:rFonts w:ascii="Times New Roman" w:eastAsia="Times New Roman" w:hAnsi="Times New Roman" w:cs="Times New Roman"/>
        </w:rPr>
        <w:t>“</w:t>
      </w:r>
      <w:r>
        <w:rPr>
          <w:rFonts w:ascii="SimSun" w:eastAsia="SimSun" w:hAnsi="SimSun" w:cs="SimSun"/>
        </w:rPr>
        <w:t>联招考试</w:t>
      </w:r>
      <w:r>
        <w:rPr>
          <w:rFonts w:ascii="Times New Roman" w:eastAsia="Times New Roman" w:hAnsi="Times New Roman" w:cs="Times New Roman"/>
        </w:rPr>
        <w:t>”</w:t>
      </w:r>
      <w:r>
        <w:rPr>
          <w:rFonts w:ascii="SimSun" w:eastAsia="SimSun" w:hAnsi="SimSun" w:cs="SimSun"/>
        </w:rPr>
        <w:t>文化课成绩达到</w:t>
      </w:r>
      <w:r>
        <w:rPr>
          <w:rFonts w:ascii="Times New Roman" w:eastAsia="Times New Roman" w:hAnsi="Times New Roman" w:cs="Times New Roman"/>
        </w:rPr>
        <w:t>2019</w:t>
      </w:r>
      <w:r>
        <w:rPr>
          <w:rFonts w:ascii="SimSun" w:eastAsia="SimSun" w:hAnsi="SimSun" w:cs="SimSun"/>
        </w:rPr>
        <w:t>年我校舞蹈表演专业的录取最低分数控制线（</w:t>
      </w:r>
      <w:r>
        <w:rPr>
          <w:rFonts w:ascii="Times New Roman" w:eastAsia="Times New Roman" w:hAnsi="Times New Roman" w:cs="Times New Roman"/>
        </w:rPr>
        <w:t>2019</w:t>
      </w:r>
      <w:r>
        <w:rPr>
          <w:rFonts w:ascii="SimSun" w:eastAsia="SimSun" w:hAnsi="SimSun" w:cs="SimSun"/>
        </w:rPr>
        <w:t>年舞蹈表演最低录取控制线</w:t>
      </w:r>
      <w:r>
        <w:rPr>
          <w:rFonts w:ascii="Times New Roman" w:eastAsia="Times New Roman" w:hAnsi="Times New Roman" w:cs="Times New Roman"/>
        </w:rPr>
        <w:t>240</w:t>
      </w:r>
      <w:r>
        <w:rPr>
          <w:rFonts w:ascii="SimSun" w:eastAsia="SimSun" w:hAnsi="SimSun" w:cs="SimSun"/>
        </w:rPr>
        <w:t>分），按专业考试排名顺序依次录取。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对于实行高考综合改革的上海市、浙江省的批次线划定方法，参照教育部及省级文件规定执行；对于合并本科批次的省份按照考生所在省规定执行；对于个别省份艺术类考生文化课成绩满分与普通类考生文化课满分出现不一致时，执行考生所在省的相关规定，考生可自行折算分数，公式为：考生文化课成绩</w:t>
      </w:r>
      <w:r>
        <w:rPr>
          <w:rFonts w:ascii="Times New Roman" w:eastAsia="Times New Roman" w:hAnsi="Times New Roman" w:cs="Times New Roman"/>
        </w:rPr>
        <w:t>÷</w:t>
      </w:r>
      <w:r>
        <w:rPr>
          <w:rFonts w:ascii="SimSun" w:eastAsia="SimSun" w:hAnsi="SimSun" w:cs="SimSun"/>
        </w:rPr>
        <w:t>艺术类高考文化满分</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《录取通知书》及《入学须知》由我校招生办公室于</w:t>
      </w:r>
      <w:r>
        <w:rPr>
          <w:rFonts w:ascii="Times New Roman" w:eastAsia="Times New Roman" w:hAnsi="Times New Roman" w:cs="Times New Roman"/>
        </w:rPr>
        <w:t>8</w:t>
      </w:r>
      <w:r>
        <w:rPr>
          <w:rFonts w:ascii="SimSun" w:eastAsia="SimSun" w:hAnsi="SimSun" w:cs="SimSun"/>
        </w:rPr>
        <w:t>月底前直接寄发给考生。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舞蹈表演专业、舞蹈编导专业每人每学年</w:t>
      </w:r>
      <w:r>
        <w:rPr>
          <w:rFonts w:ascii="Times New Roman" w:eastAsia="Times New Roman" w:hAnsi="Times New Roman" w:cs="Times New Roman"/>
        </w:rPr>
        <w:t>15000</w:t>
      </w:r>
      <w:r>
        <w:rPr>
          <w:rFonts w:ascii="SimSun" w:eastAsia="SimSun" w:hAnsi="SimSun" w:cs="SimSun"/>
        </w:rPr>
        <w:t>元；舞蹈学、戏剧影视美术设计专业每人每学年</w:t>
      </w:r>
      <w:r>
        <w:rPr>
          <w:rFonts w:ascii="Times New Roman" w:eastAsia="Times New Roman" w:hAnsi="Times New Roman" w:cs="Times New Roman"/>
        </w:rPr>
        <w:t>10000</w:t>
      </w:r>
      <w:r>
        <w:rPr>
          <w:rFonts w:ascii="SimSun" w:eastAsia="SimSun" w:hAnsi="SimSun" w:cs="SimSun"/>
        </w:rPr>
        <w:t>元；舞蹈教育专业每人每学年</w:t>
      </w:r>
      <w:r>
        <w:rPr>
          <w:rFonts w:ascii="Times New Roman" w:eastAsia="Times New Roman" w:hAnsi="Times New Roman" w:cs="Times New Roman"/>
        </w:rPr>
        <w:t>12000</w:t>
      </w:r>
      <w:r>
        <w:rPr>
          <w:rFonts w:ascii="SimSun" w:eastAsia="SimSun" w:hAnsi="SimSun" w:cs="SimSun"/>
        </w:rPr>
        <w:t>元，舞蹈教育（京籍师范生）学费享受北京市师范生相关政策；艺术管理专业每人每学年</w:t>
      </w:r>
      <w:r>
        <w:rPr>
          <w:rFonts w:ascii="Times New Roman" w:eastAsia="Times New Roman" w:hAnsi="Times New Roman" w:cs="Times New Roman"/>
        </w:rPr>
        <w:t>8000</w:t>
      </w:r>
      <w:r>
        <w:rPr>
          <w:rFonts w:ascii="SimSun" w:eastAsia="SimSun" w:hAnsi="SimSun" w:cs="SimSun"/>
        </w:rPr>
        <w:t>元；住宿费：每人每学年</w:t>
      </w:r>
      <w:r>
        <w:rPr>
          <w:rFonts w:ascii="Times New Roman" w:eastAsia="Times New Roman" w:hAnsi="Times New Roman" w:cs="Times New Roman"/>
        </w:rPr>
        <w:t>950</w:t>
      </w:r>
      <w:r>
        <w:rPr>
          <w:rFonts w:ascii="SimSun" w:eastAsia="SimSun" w:hAnsi="SimSun" w:cs="SimSun"/>
        </w:rPr>
        <w:t>元</w:t>
      </w:r>
      <w:r>
        <w:rPr>
          <w:rFonts w:ascii="Times New Roman" w:eastAsia="Times New Roman" w:hAnsi="Times New Roman" w:cs="Times New Roman"/>
        </w:rPr>
        <w:t>/750</w:t>
      </w:r>
      <w:r>
        <w:rPr>
          <w:rFonts w:ascii="SimSun" w:eastAsia="SimSun" w:hAnsi="SimSun" w:cs="SimSun"/>
        </w:rPr>
        <w:t>元（根据住宿条件不同有所区分）。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八、健康要求：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符合教育部、卫生部颁发的《普通高等学校招生体检工作指导意见》等规定。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九、新生复查：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新生入校后，严格按照教育部要求进行新生复查工作。凡复查不合格的学生，将按照有关规定进行处理，直至取消其入学资格。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十、其他说明：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自本章程公布之日起，若遇国家法律、法规、章程和上级有关政策变化，我院将以有关政策为准，及时修订此章程办法。本章程由北京舞蹈学院本科招生工作领导小组负责解释。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68935788             </w:t>
      </w:r>
      <w:r>
        <w:rPr>
          <w:rFonts w:ascii="SimSun" w:eastAsia="SimSun" w:hAnsi="SimSun" w:cs="SimSun"/>
        </w:rPr>
        <w:t>传真：（</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68451413 </w:t>
      </w:r>
    </w:p>
    <w:p>
      <w:pPr>
        <w:rPr>
          <w:rFonts w:ascii="Times New Roman" w:eastAsia="Times New Roman" w:hAnsi="Times New Roman" w:cs="Times New Roman"/>
        </w:rPr>
      </w:pPr>
      <w:r>
        <w:rPr>
          <w:rFonts w:ascii="SimSun" w:eastAsia="SimSun" w:hAnsi="SimSun" w:cs="SimSun"/>
        </w:rPr>
        <w:t>联系地址：北京海淀区万寿寺路一号北京舞蹈学院本科招生办公室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100081                      </w:t>
      </w:r>
      <w:r>
        <w:rPr>
          <w:rFonts w:ascii="SimSun" w:eastAsia="SimSun" w:hAnsi="SimSun" w:cs="SimSun"/>
        </w:rPr>
        <w:t>联系人：栾老师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北京舞蹈学院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本科招生办公室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中央民族大学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年普通本、预科招生章程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北京电影学院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39.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2/0526/2254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88.html" TargetMode="External" /><Relationship Id="rId5" Type="http://schemas.openxmlformats.org/officeDocument/2006/relationships/hyperlink" Target="http://www.gk114.com/a/gxzs/zszc/beijing/2021/0309/1889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