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北京警察学院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国务院关于深化考试招生制度改革的实施意见》《普通高等学校学生管理规定》《关于公安院校公安专业人才招录培养制度改革的意见》（人社部发</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106</w:t>
      </w:r>
      <w:r>
        <w:rPr>
          <w:rFonts w:ascii="SimSun" w:eastAsia="SimSun" w:hAnsi="SimSun" w:cs="SimSun"/>
        </w:rPr>
        <w:t>号）等法律法规和规范性文件，以及北京市教育委员会（以下简称市教委）、北京市公安局（以下简称市局）部署要求，结合北京警察学院（以下简称学院）本、专科招生实际，为规范学院招生行为，切实维护考生合法权益，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本章程适用于学院全日制普通本、专科层次公安专业的招生工作。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学院招生工作突出政治标准，遵循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 xml:space="preserve">” </w:t>
      </w:r>
      <w:r>
        <w:rPr>
          <w:rFonts w:ascii="SimSun" w:eastAsia="SimSun" w:hAnsi="SimSun" w:cs="SimSun"/>
        </w:rPr>
        <w:t>的原则，坚持全面考核、综合评价、择优录取，接受考生、社会和纪检监察部门的监督。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学院全称：北京警察学院；英文全称：</w:t>
      </w:r>
      <w:r>
        <w:rPr>
          <w:rFonts w:ascii="Times New Roman" w:eastAsia="Times New Roman" w:hAnsi="Times New Roman" w:cs="Times New Roman"/>
        </w:rPr>
        <w:t>Beijing Police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办学类型及层次：公办普通高等学院，包括大学本科，学制</w:t>
      </w:r>
      <w:r>
        <w:rPr>
          <w:rFonts w:ascii="Times New Roman" w:eastAsia="Times New Roman" w:hAnsi="Times New Roman" w:cs="Times New Roman"/>
        </w:rPr>
        <w:t>4</w:t>
      </w:r>
      <w:r>
        <w:rPr>
          <w:rFonts w:ascii="SimSun" w:eastAsia="SimSun" w:hAnsi="SimSun" w:cs="SimSun"/>
        </w:rPr>
        <w:t>年；大学专科（高职），</w:t>
      </w:r>
      <w:r>
        <w:rPr>
          <w:rFonts w:ascii="Times New Roman" w:eastAsia="Times New Roman" w:hAnsi="Times New Roman" w:cs="Times New Roman"/>
        </w:rPr>
        <w:t xml:space="preserve"> </w:t>
      </w:r>
      <w:r>
        <w:rPr>
          <w:rFonts w:ascii="SimSun" w:eastAsia="SimSun" w:hAnsi="SimSun" w:cs="SimSun"/>
        </w:rPr>
        <w:t>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第六条学院办学地点：北京市昌平区南口镇南涧路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学院是经教育部批准设立、北京市人民政府为举办者、北京市公安局为行政主管部门、北京市教育委员会为教育主管部门的全日制普通本科院校，是一所高水平应用型大学。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学院设立招生工作领导小组，全面负责学院普通本、专科招生工作。领导小组组长由党委书记担任，副组长由党委副书记担任，成员由相关院领导及部门负责人担任。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学院招生办公室是组织和实施普通本、专科招生工作的常设机构，在本、专科招生工作领导小组的领导下，负责本、专科招生的日常工作。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学院设立本、专科招生工作监督领导小组，监督领导小组办公室设在学院纪委，对普通本、专科招生工作实施全面监督。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（一）本科专业及专业方向：侦查学、治安学、公安管理学、涉外警务、刑事科学技术、网络安全与执法、交通管理工程。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（二）专科专业及专业方向：治安管理、刑事侦查技术（警犬技术方向）。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学院公安专业招生计划按照定向原则编制：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（一）根据市局会同有关政策主管部门提出的由学院进行培养的公安专业人才需求情况进行编制；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（二）考虑公安的职业特殊性，招收女生的比例不超过招生计划的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招生计划经本、专科招生工作领导小组会审议后，报市局、市教委审批，审批通过后由学院招生主管部门向社会公布。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公安专业招生的面试、体检、体能测评、心理测试和考察工作由市局统一组织实施。志愿报考学院的考生，均须参加由学院组织的面试、体检、体能测评、心理测试和政治考察。面试、体检、体能测评、心理测试或考察结论不合格的考生，不能被学院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（二）拥护中华人民共和国宪法；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（三）忠于祖国、忠于人民，作风正派，具有良好的品行；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（四）具有较强的组织纪律性和法制观念；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（五）热爱公安事业，志愿从事公安工作；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（六）普通高级中学毕业；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（七）年龄为十六周岁以上、二十二周岁以下，未婚；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（九）身体、心理健康，符合公安院校公安专业招生体检标准。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招生对象：招收具有北京市正式户口的考生。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考生本人必须拥护党的基本路线，思想进步，品德优良，作风正派，组织纪律性和法制观念强，勇敢机警，志愿从事公安工作，并通过公安机关的政治审查。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有下列情形之一者，不予录取：有反对四项基本原则和改革开放的言行或参加邪教组织；有流氓、偷窃等不良行为，道德品质不好；有犯罪嫌疑尚未查清；直系血亲或对本人有较大影响的旁系血亲在境外、国外从事危害我国国家安全活动，本人与其划不清界限；直系血亲中或对本人有较大影响的旁系血亲中有被判死刑或者正在服刑；有其他不适于做人民警察情形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体检项目和标准：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参照公安机关录用人民警察的有关规定执行，详见《公务员录用体检通用标准（试行）》（</w:t>
      </w:r>
      <w:r>
        <w:rPr>
          <w:rFonts w:ascii="Times New Roman" w:eastAsia="Times New Roman" w:hAnsi="Times New Roman" w:cs="Times New Roman"/>
        </w:rPr>
        <w:t>2019</w:t>
      </w:r>
      <w:r>
        <w:rPr>
          <w:rFonts w:ascii="SimSun" w:eastAsia="SimSun" w:hAnsi="SimSun" w:cs="SimSun"/>
        </w:rPr>
        <w:t>年修订）、《公务员录用体检特殊标准（试行）》（人社部发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（二）体重：男性体重指数（单位：千克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2</w:t>
      </w:r>
      <w:r>
        <w:rPr>
          <w:rFonts w:ascii="SimSun" w:eastAsia="SimSun" w:hAnsi="SimSun" w:cs="SimSun"/>
        </w:rPr>
        <w:t>）在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（三）视力：单侧裸眼视力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他：两耳无重听，无口吃，嗅觉不迟钝，五官端正，面部无明显特征和缺陷（如唇裂、对眼、斜眼、斜颈、各种疤麻等），无鸡胸，无腋臭，无严重静脉曲张；无明显八字步、罗圈腿、重度平跖足（平脚板）；无纹身、少白头、驼背；无各种残疾；直系血亲无精神病史；无传染病，肝功化验指标须在正常范围内；思维敏捷，心理健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体能条件：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（二）立定跳远。可测次数：</w:t>
      </w:r>
      <w:r>
        <w:rPr>
          <w:rFonts w:ascii="Times New Roman" w:eastAsia="Times New Roman" w:hAnsi="Times New Roman" w:cs="Times New Roman"/>
        </w:rPr>
        <w:t>3</w:t>
      </w:r>
      <w:r>
        <w:rPr>
          <w:rFonts w:ascii="SimSun" w:eastAsia="SimSun" w:hAnsi="SimSun" w:cs="SimSun"/>
        </w:rPr>
        <w:t>次，合格标准：男性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1000</w:t>
      </w:r>
      <w:r>
        <w:rPr>
          <w:rFonts w:ascii="SimSun" w:eastAsia="SimSun" w:hAnsi="SimSun" w:cs="SimSun"/>
        </w:rPr>
        <w:t>米跑（男）</w:t>
      </w:r>
      <w:r>
        <w:rPr>
          <w:rFonts w:ascii="Times New Roman" w:eastAsia="Times New Roman" w:hAnsi="Times New Roman" w:cs="Times New Roman"/>
        </w:rPr>
        <w:t>/800</w:t>
      </w:r>
      <w:r>
        <w:rPr>
          <w:rFonts w:ascii="SimSun" w:eastAsia="SimSun" w:hAnsi="SimSun" w:cs="SimSun"/>
        </w:rPr>
        <w:t>米跑（女）。可测次数：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（四）引体向上（男）</w:t>
      </w:r>
      <w:r>
        <w:rPr>
          <w:rFonts w:ascii="Times New Roman" w:eastAsia="Times New Roman" w:hAnsi="Times New Roman" w:cs="Times New Roman"/>
        </w:rPr>
        <w:t>/</w:t>
      </w:r>
      <w:r>
        <w:rPr>
          <w:rFonts w:ascii="SimSun" w:eastAsia="SimSun" w:hAnsi="SimSun" w:cs="SimSun"/>
        </w:rPr>
        <w:t>仰卧起坐（女）。可测次数：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个项目中有</w:t>
      </w:r>
      <w:r>
        <w:rPr>
          <w:rFonts w:ascii="Times New Roman" w:eastAsia="Times New Roman" w:hAnsi="Times New Roman" w:cs="Times New Roman"/>
        </w:rPr>
        <w:t>3</w:t>
      </w:r>
      <w:r>
        <w:rPr>
          <w:rFonts w:ascii="SimSun" w:eastAsia="SimSun" w:hAnsi="SimSun" w:cs="SimSun"/>
        </w:rPr>
        <w:t>个及以上达标的，体能测评结论为合格。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心理条件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聘请公安部或北京市公安局指定的专门机构，组织考生进行心理测试，心理测试结果作为考生填报志愿的条件之一。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属提前录取院校，实行计算机远程网上录取。学院录取安排在本、专科提前批次进行，未被录取的考生不影响在后续批次被其他高校录取。录取通知书均以特快专递方式寄达考生，同时通过学院官方网站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各专业选考科目：本科专业侦查学、治安学、涉外警务、公安管理学专业选考科目为</w:t>
      </w:r>
      <w:r>
        <w:rPr>
          <w:rFonts w:ascii="Times New Roman" w:eastAsia="Times New Roman" w:hAnsi="Times New Roman" w:cs="Times New Roman"/>
        </w:rPr>
        <w:t>“</w:t>
      </w:r>
      <w:r>
        <w:rPr>
          <w:rFonts w:ascii="SimSun" w:eastAsia="SimSun" w:hAnsi="SimSun" w:cs="SimSun"/>
        </w:rPr>
        <w:t>思想政治</w:t>
      </w:r>
      <w:r>
        <w:rPr>
          <w:rFonts w:ascii="Times New Roman" w:eastAsia="Times New Roman" w:hAnsi="Times New Roman" w:cs="Times New Roman"/>
        </w:rPr>
        <w:t>”</w:t>
      </w:r>
      <w:r>
        <w:rPr>
          <w:rFonts w:ascii="SimSun" w:eastAsia="SimSun" w:hAnsi="SimSun" w:cs="SimSun"/>
        </w:rPr>
        <w:t>；刑事科学技术、网络安全与执法、交通管理工程专业及方向选考科目为</w:t>
      </w:r>
      <w:r>
        <w:rPr>
          <w:rFonts w:ascii="Times New Roman" w:eastAsia="Times New Roman" w:hAnsi="Times New Roman" w:cs="Times New Roman"/>
        </w:rPr>
        <w:t>“</w:t>
      </w:r>
      <w:r>
        <w:rPr>
          <w:rFonts w:ascii="SimSun" w:eastAsia="SimSun" w:hAnsi="SimSun" w:cs="SimSun"/>
        </w:rPr>
        <w:t>物理、化学、生物</w:t>
      </w:r>
      <w:r>
        <w:rPr>
          <w:rFonts w:ascii="Times New Roman" w:eastAsia="Times New Roman" w:hAnsi="Times New Roman" w:cs="Times New Roman"/>
        </w:rPr>
        <w:t>”</w:t>
      </w:r>
      <w:r>
        <w:rPr>
          <w:rFonts w:ascii="SimSun" w:eastAsia="SimSun" w:hAnsi="SimSun" w:cs="SimSun"/>
        </w:rPr>
        <w:t>中任意一科。专科专业按照语文、数学、外语三科总成绩进行录取，不涉及选考科目。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本、专科的录取最低控制分数线不低于北京市高招办统一发布的本科批录取控制分数线和专科录取控制分数线。报考学院本科涉外警务专业的考生，高考英语成绩需达到</w:t>
      </w:r>
      <w:r>
        <w:rPr>
          <w:rFonts w:ascii="Times New Roman" w:eastAsia="Times New Roman" w:hAnsi="Times New Roman" w:cs="Times New Roman"/>
        </w:rPr>
        <w:t>90</w:t>
      </w:r>
      <w:r>
        <w:rPr>
          <w:rFonts w:ascii="SimSun" w:eastAsia="SimSun" w:hAnsi="SimSun" w:cs="SimSun"/>
        </w:rPr>
        <w:t>分以上（含）；报考学院专科专业的考生，要求普通高中学业水平合格性考试</w:t>
      </w:r>
      <w:r>
        <w:rPr>
          <w:rFonts w:ascii="Times New Roman" w:eastAsia="Times New Roman" w:hAnsi="Times New Roman" w:cs="Times New Roman"/>
        </w:rPr>
        <w:t>“</w:t>
      </w:r>
      <w:r>
        <w:rPr>
          <w:rFonts w:ascii="SimSun" w:eastAsia="SimSun" w:hAnsi="SimSun" w:cs="SimSun"/>
        </w:rPr>
        <w:t>政治</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信息技术</w:t>
      </w:r>
      <w:r>
        <w:rPr>
          <w:rFonts w:ascii="Times New Roman" w:eastAsia="Times New Roman" w:hAnsi="Times New Roman" w:cs="Times New Roman"/>
        </w:rPr>
        <w:t>”</w:t>
      </w:r>
      <w:r>
        <w:rPr>
          <w:rFonts w:ascii="SimSun" w:eastAsia="SimSun" w:hAnsi="SimSun" w:cs="SimSun"/>
        </w:rPr>
        <w:t>两门成绩须达到</w:t>
      </w:r>
      <w:r>
        <w:rPr>
          <w:rFonts w:ascii="Times New Roman" w:eastAsia="Times New Roman" w:hAnsi="Times New Roman" w:cs="Times New Roman"/>
        </w:rPr>
        <w:t>“</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外语语种要求：学院只开设英语语种的外语公共课。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学院坚持德、智、体、美、劳全面考核，择优录取的原则。对考生从高考分数、考察、面试、体检复查、体能测试、心理测试六个方面进行全面考察，择优录取。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专业录取时坚持分数优先的原则，对于第一志愿所报专业均未能录取且又不服从专业调剂的进档考生予以退档。在第一志愿生源不足的情况下，我校接收非一志愿考生。专业录取时不设专业志愿级差分。在投档分数相同的情况下，优先录取相关科目成绩高的考生。选考</w:t>
      </w:r>
      <w:r>
        <w:rPr>
          <w:rFonts w:ascii="Times New Roman" w:eastAsia="Times New Roman" w:hAnsi="Times New Roman" w:cs="Times New Roman"/>
        </w:rPr>
        <w:t>“</w:t>
      </w:r>
      <w:r>
        <w:rPr>
          <w:rFonts w:ascii="SimSun" w:eastAsia="SimSun" w:hAnsi="SimSun" w:cs="SimSun"/>
        </w:rPr>
        <w:t>思想政治</w:t>
      </w:r>
      <w:r>
        <w:rPr>
          <w:rFonts w:ascii="Times New Roman" w:eastAsia="Times New Roman" w:hAnsi="Times New Roman" w:cs="Times New Roman"/>
        </w:rPr>
        <w:t>”</w:t>
      </w:r>
      <w:r>
        <w:rPr>
          <w:rFonts w:ascii="SimSun" w:eastAsia="SimSun" w:hAnsi="SimSun" w:cs="SimSun"/>
        </w:rPr>
        <w:t>科目专业组的考生依次比较语文、数学、外语、选考三科总成绩；选考</w:t>
      </w:r>
      <w:r>
        <w:rPr>
          <w:rFonts w:ascii="Times New Roman" w:eastAsia="Times New Roman" w:hAnsi="Times New Roman" w:cs="Times New Roman"/>
        </w:rPr>
        <w:t>“</w:t>
      </w:r>
      <w:r>
        <w:rPr>
          <w:rFonts w:ascii="SimSun" w:eastAsia="SimSun" w:hAnsi="SimSun" w:cs="SimSun"/>
        </w:rPr>
        <w:t>物理、化学、生物</w:t>
      </w:r>
      <w:r>
        <w:rPr>
          <w:rFonts w:ascii="Times New Roman" w:eastAsia="Times New Roman" w:hAnsi="Times New Roman" w:cs="Times New Roman"/>
        </w:rPr>
        <w:t>”</w:t>
      </w:r>
      <w:r>
        <w:rPr>
          <w:rFonts w:ascii="SimSun" w:eastAsia="SimSun" w:hAnsi="SimSun" w:cs="SimSun"/>
        </w:rPr>
        <w:t>任一科目专业组的考生依次比较数学、语文、外语、选考三科总成绩。所有专业志愿都无法满足的考生，如果服从专业调剂，将按投档分数从高到低调剂到招生计划尚未完成的专业，直至录取额满。所有专业志愿都无法满足又不服从调剂的考生，作退档处理。另外，学院认可北京市当年招生工作规定中的照顾加分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若第一次投档生源不足，剩余计划将进行征集志愿。征集志愿录取规则及确定专业方法与前一致。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w:t>
      </w:r>
      <w:r>
        <w:rPr>
          <w:rFonts w:ascii="Times New Roman" w:eastAsia="Times New Roman" w:hAnsi="Times New Roman" w:cs="Times New Roman"/>
        </w:rPr>
        <w:t>1</w:t>
      </w:r>
      <w:r>
        <w:rPr>
          <w:rFonts w:ascii="SimSun" w:eastAsia="SimSun" w:hAnsi="SimSun" w:cs="SimSun"/>
        </w:rPr>
        <w:t>个月内，学院要对学生进行入学资格审查和体检复查，凡不符合条件或有舞弊行为的，学院将按照教育部、公安部有关规定予以处理，直至取消入学资格。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学费、住宿费标准：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本科：侦查学、治安学、涉外警务、公安管理学专业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年；刑事科学技术、网络安全与执法、交通管理工程专业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专科：治安管理专业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年；刑事侦查技术专业（警犬技术方向）</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本、专科住宿费标准：</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奖励与资助：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学生在校学习期间享受伙食补贴；学院为德、智、体、美、劳综合表现优异的学生评定相应等级的奖学金；符合条件的学生可按国家规定申请助学金和助学贷款。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学生待遇及管理：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学生在校学习期间集中住宿，统一着人民警察制服，实行警务化管理。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按学籍管理规定，学院为在修业年限内，完成培养方案规定内容，成绩合格，达到毕业要求的学生颁发毕业证书，本科生按规定条件授予学士学位。按照《关于公安院校公安专业人才招录培养制度改革的意见》（人社部发</w:t>
      </w:r>
      <w:r>
        <w:rPr>
          <w:rFonts w:ascii="Times New Roman" w:eastAsia="Times New Roman" w:hAnsi="Times New Roman" w:cs="Times New Roman"/>
        </w:rPr>
        <w:t>[2015]106</w:t>
      </w:r>
      <w:r>
        <w:rPr>
          <w:rFonts w:ascii="SimSun" w:eastAsia="SimSun" w:hAnsi="SimSun" w:cs="SimSun"/>
        </w:rPr>
        <w:t>号）的有关规定，学生毕业时可参加面向公安院校公安专业毕业生的招警统一考试，并经政审、体检、心理测试和身体素质考核，符合人民警察录用条件者，由市局择优录用。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学院以往有关普通本、专科招生工作的制度规定如与本章程不一致的，以本章程为准。本章程如与国家法律、法规和上级相关政策不一致的，以国家法律、法规和上级相关政策为准。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招生咨询电话、学院网址、招生办电子邮箱及公众号：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89767080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89768421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www.bjpc.edu.cn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招生办电子信箱：</w:t>
      </w:r>
      <w:r>
        <w:rPr>
          <w:rFonts w:ascii="Times New Roman" w:eastAsia="Times New Roman" w:hAnsi="Times New Roman" w:cs="Times New Roman"/>
        </w:rPr>
        <w:t xml:space="preserve">bjpczhaoban@126.com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微信公众号：北京警察学院招生办公室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快手公众号：北京警察学院招生办公室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抖音公众号：北京警察学院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本章程由北京警察学院招生办公室负责解释。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本章程自发布之日起施行。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22/19669.html" TargetMode="External" /><Relationship Id="rId5" Type="http://schemas.openxmlformats.org/officeDocument/2006/relationships/hyperlink" Target="http://www.gk114.com/a/gxzs/zszc/beijing/2021/0614/1992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