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北京青年政治学院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年招生章程（统招）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我院全日制普通高等教育招生工作顺利进行，切实维护考生和学院的合法权益，根据《中华人民共和国教育法》、《中华人民共和国高等教育法》等相关法律和教育部有关规定，结合我院招生工作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学院名称为北京青年政治学院，学院地址（学院本部）为北京市朝阳区花家地街</w:t>
      </w:r>
      <w:r>
        <w:rPr>
          <w:rFonts w:ascii="Times New Roman" w:eastAsia="Times New Roman" w:hAnsi="Times New Roman" w:cs="Times New Roman"/>
        </w:rPr>
        <w:t>9</w:t>
      </w:r>
      <w:r>
        <w:rPr>
          <w:rFonts w:ascii="SimSun" w:eastAsia="SimSun" w:hAnsi="SimSun" w:cs="SimSun"/>
        </w:rPr>
        <w:t>号，邮政编码为</w:t>
      </w:r>
      <w:r>
        <w:rPr>
          <w:rFonts w:ascii="Times New Roman" w:eastAsia="Times New Roman" w:hAnsi="Times New Roman" w:cs="Times New Roman"/>
        </w:rPr>
        <w:t>100102</w:t>
      </w:r>
      <w:r>
        <w:rPr>
          <w:rFonts w:ascii="SimSun" w:eastAsia="SimSun" w:hAnsi="SimSun" w:cs="SimSun"/>
        </w:rPr>
        <w:t>，网址为</w:t>
      </w:r>
      <w:r>
        <w:rPr>
          <w:rFonts w:ascii="Times New Roman" w:eastAsia="Times New Roman" w:hAnsi="Times New Roman" w:cs="Times New Roman"/>
        </w:rPr>
        <w:t>http://www.bjypc.edu.cn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我院是具有高等学历教育招生资格的市属公办全日制普通高校，是北京市市级示范性高职院校，国标代码</w:t>
      </w:r>
      <w:r>
        <w:rPr>
          <w:rFonts w:ascii="Times New Roman" w:eastAsia="Times New Roman" w:hAnsi="Times New Roman" w:cs="Times New Roman"/>
        </w:rPr>
        <w:t>11626</w:t>
      </w:r>
      <w:r>
        <w:rPr>
          <w:rFonts w:ascii="SimSun" w:eastAsia="SimSun" w:hAnsi="SimSun" w:cs="SimSun"/>
        </w:rPr>
        <w:t>，上级主管部门是北京市教育委员会，办学层次为专科（高职）。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我院办学地点在学院本部和东校区。东校区位于北京市朝阳区金盏乡金盏路</w:t>
      </w:r>
      <w:r>
        <w:rPr>
          <w:rFonts w:ascii="Times New Roman" w:eastAsia="Times New Roman" w:hAnsi="Times New Roman" w:cs="Times New Roman"/>
        </w:rPr>
        <w:t>6</w:t>
      </w:r>
      <w:r>
        <w:rPr>
          <w:rFonts w:ascii="SimSun" w:eastAsia="SimSun" w:hAnsi="SimSun" w:cs="SimSun"/>
        </w:rPr>
        <w:t>号，邮政编码为</w:t>
      </w:r>
      <w:r>
        <w:rPr>
          <w:rFonts w:ascii="Times New Roman" w:eastAsia="Times New Roman" w:hAnsi="Times New Roman" w:cs="Times New Roman"/>
        </w:rPr>
        <w:t>100018</w:t>
      </w:r>
      <w:r>
        <w:rPr>
          <w:rFonts w:ascii="SimSun" w:eastAsia="SimSun" w:hAnsi="SimSun" w:cs="SimSun"/>
        </w:rPr>
        <w:t>。各专业的教学第一年安排在东校区，第二、三年安排在学院本部。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我院招生工作遵循</w:t>
      </w:r>
      <w:r>
        <w:rPr>
          <w:rFonts w:ascii="Times New Roman" w:eastAsia="Times New Roman" w:hAnsi="Times New Roman" w:cs="Times New Roman"/>
        </w:rPr>
        <w:t>“</w:t>
      </w:r>
      <w:r>
        <w:rPr>
          <w:rFonts w:ascii="SimSun" w:eastAsia="SimSun" w:hAnsi="SimSun" w:cs="SimSun"/>
        </w:rPr>
        <w:t>公平竞争、公正选拔、公开透明，德、智、体、美全面考核、综合评价、择优录取</w:t>
      </w:r>
      <w:r>
        <w:rPr>
          <w:rFonts w:ascii="Times New Roman" w:eastAsia="Times New Roman" w:hAnsi="Times New Roman" w:cs="Times New Roman"/>
        </w:rPr>
        <w:t>”</w:t>
      </w:r>
      <w:r>
        <w:rPr>
          <w:rFonts w:ascii="SimSun" w:eastAsia="SimSun" w:hAnsi="SimSun" w:cs="SimSun"/>
        </w:rPr>
        <w:t>的原则，全程接受考生和家长、纪检监察部门、新闻媒体以及社会各界的监督。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我院设立招生工作领导小组，负责制定学院招生政策，讨论决定学院招生重大事项。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北京青年政治学院招生办公室作为学院招生的常设机构，负责学院全日制普通高等教育招生的日常工作。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我院成立招生工作监察小组，负责监督检查招生工作各项政策、规定和纪律的执行情况，维护广大考生和学院的合法权益。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我院招生计划通过各省（自治区、直辖市）招生主管部门公布。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我院根据各省（自治区、直辖市）招生计划和生源情况确定调阅考生档案的比例，调档比例一般不超过当地同类招生计划数的</w:t>
      </w:r>
      <w:r>
        <w:rPr>
          <w:rFonts w:ascii="Times New Roman" w:eastAsia="Times New Roman" w:hAnsi="Times New Roman" w:cs="Times New Roman"/>
        </w:rPr>
        <w:t>120%</w:t>
      </w:r>
      <w:r>
        <w:rPr>
          <w:rFonts w:ascii="SimSun" w:eastAsia="SimSun" w:hAnsi="SimSun" w:cs="SimSun"/>
        </w:rPr>
        <w:t>。录取时，我院将根据生源状况在相应省（自治区、直辖市）适量调整招生计划。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承认各省（自治区、直辖市）招办依据教育部相关规定制定的照顾对象的录取政策。对享受政策性加分、降分投档的考生，我院按各省（自治区、直辖市）招办的规定提档，政策性加分不累计，取最高一项，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对考生身体健康状况的要求按教育部、卫生部、中国残疾人联合会制定并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号）执行。报考学前教育（师范）专业的考生应符合《北京市教师资格认定体格检查标准（试行）》，如有不符，不能录取到该专业。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我院依据考生专业志愿顺序，从高分到低分顺序录取，各专业之间不设专业级差，在总分相同的情况下优先录取相关科目分数高的考生。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录取专业时，考生所报专业志愿无法满足时，如果考生服从专业调剂且其他专业有计划缺额，学院根据实际情况进行专业调剂；如果其他专业已录满或考生不服从专业调剂，则作退档处理。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我院优先录取第一院校志愿考生，在第一院校志愿考生生源不足的情况下，录取非第一志愿考生。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我院艺术类专业录取遵循以下原则：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北京考生：参加北京市美术类专业统一考试成绩合格，且高考文化课成绩达到北京市艺术类高职（专科）录取控制分数线，历史、政治会考成绩合格，按投档综合分择优录取。综合分计算公式为：综合分</w:t>
      </w:r>
      <w:r>
        <w:rPr>
          <w:rFonts w:ascii="Times New Roman" w:eastAsia="Times New Roman" w:hAnsi="Times New Roman" w:cs="Times New Roman"/>
        </w:rPr>
        <w:t>=</w:t>
      </w:r>
      <w:r>
        <w:rPr>
          <w:rFonts w:ascii="SimSun" w:eastAsia="SimSun" w:hAnsi="SimSun" w:cs="SimSun"/>
        </w:rPr>
        <w:t>美术统考成绩</w:t>
      </w:r>
      <w:r>
        <w:rPr>
          <w:rFonts w:ascii="Times New Roman" w:eastAsia="Times New Roman" w:hAnsi="Times New Roman" w:cs="Times New Roman"/>
        </w:rPr>
        <w:t>/300×450×50%</w:t>
      </w:r>
      <w:r>
        <w:rPr>
          <w:rFonts w:ascii="SimSun" w:eastAsia="SimSun" w:hAnsi="SimSun" w:cs="SimSun"/>
        </w:rPr>
        <w:t>＋高考文化课成绩</w:t>
      </w:r>
      <w:r>
        <w:rPr>
          <w:rFonts w:ascii="Times New Roman" w:eastAsia="Times New Roman" w:hAnsi="Times New Roman" w:cs="Times New Roman"/>
        </w:rPr>
        <w:t>×50%</w:t>
      </w:r>
      <w:r>
        <w:rPr>
          <w:rFonts w:ascii="SimSun" w:eastAsia="SimSun" w:hAnsi="SimSun" w:cs="SimSun"/>
        </w:rPr>
        <w:t>，结果四舍五入取整数。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内蒙古考生：我院承认其本区艺术类（美术类）专业统一考试成绩，考生通过艺术类（美术类）专业统一考试且高考成绩达到当地艺术类高职（专科）分数线后，按文化课成绩从高分到低分择优录取。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河北、江西、山西考生：我院承认其本省艺术类（美术类）专业统考成绩，考生通过艺术类（美术类）专业统考且高考成绩达到当地艺术类高职（专科）分数线后，按美术类专业统考成绩加上文化考试成绩择优录取，如总分相同按专业考试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我院所设艺术类专业文、理兼收，优先录取第一志愿考生，考生的专业安排依志愿及分数确定。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在京专科提前批录取的学前教育（师范）专业，需要进行面试。面试时间：</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日，面试地点：北京青年政治学院本部。面试考生须于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日至</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日，登陆学校官网（网址：</w:t>
      </w:r>
      <w:r>
        <w:rPr>
          <w:rFonts w:ascii="Times New Roman" w:eastAsia="Times New Roman" w:hAnsi="Times New Roman" w:cs="Times New Roman"/>
        </w:rPr>
        <w:t>http://www.bjypc.edu.cn</w:t>
      </w:r>
      <w:r>
        <w:rPr>
          <w:rFonts w:ascii="SimSun" w:eastAsia="SimSun" w:hAnsi="SimSun" w:cs="SimSun"/>
        </w:rPr>
        <w:t>），进行网上报名。面试不合格的考生，不予录取。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我院学费标准为：学前教育（师范）专业免学费，普通高职专业每学年</w:t>
      </w:r>
      <w:r>
        <w:rPr>
          <w:rFonts w:ascii="Times New Roman" w:eastAsia="Times New Roman" w:hAnsi="Times New Roman" w:cs="Times New Roman"/>
        </w:rPr>
        <w:t>6000</w:t>
      </w:r>
      <w:r>
        <w:rPr>
          <w:rFonts w:ascii="SimSun" w:eastAsia="SimSun" w:hAnsi="SimSun" w:cs="SimSun"/>
        </w:rPr>
        <w:t>元，艺术类高职专业每学年</w:t>
      </w:r>
      <w:r>
        <w:rPr>
          <w:rFonts w:ascii="Times New Roman" w:eastAsia="Times New Roman" w:hAnsi="Times New Roman" w:cs="Times New Roman"/>
        </w:rPr>
        <w:t>10000</w:t>
      </w:r>
      <w:r>
        <w:rPr>
          <w:rFonts w:ascii="SimSun" w:eastAsia="SimSun" w:hAnsi="SimSun" w:cs="SimSun"/>
        </w:rPr>
        <w:t>元，学前教育（中外合作办学）专业每学年</w:t>
      </w:r>
      <w:r>
        <w:rPr>
          <w:rFonts w:ascii="Times New Roman" w:eastAsia="Times New Roman" w:hAnsi="Times New Roman" w:cs="Times New Roman"/>
        </w:rPr>
        <w:t>20000</w:t>
      </w:r>
      <w:r>
        <w:rPr>
          <w:rFonts w:ascii="SimSun" w:eastAsia="SimSun" w:hAnsi="SimSun" w:cs="SimSun"/>
        </w:rPr>
        <w:t>元。住宿费标准为每学年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报考学前教育（师范）专业的考生需具有北京市常住户口。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根据《北京市关于加强和改进师范生培养与管理的意见》（京教人</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要求，学前教育（师范）专业学生入学前须与学校和本市教育行政部门签订《师范生免费教育协议书》，毕业时在全市基础教育系统需求岗位范围内双向选择就业，毕业后从事本市中小学校、幼儿园教育教学工作（含教育行政及相关部门审批注册的中等及中等以下的学历教育机构）满五年以上。违反教育协议的学生需要缴纳在校期间的专业奖学金和培养费用（含免缴的学费、取得的生活补助等），具体标准参照《关于对违反师范毕业生服务期制度者追缴专业奖学金和培养费若干问题的通知》（京教财</w:t>
      </w:r>
      <w:r>
        <w:rPr>
          <w:rFonts w:ascii="Cambria Math" w:eastAsia="Cambria Math" w:hAnsi="Cambria Math" w:cs="Cambria Math"/>
        </w:rPr>
        <w:t>〔</w:t>
      </w:r>
      <w:r>
        <w:rPr>
          <w:rFonts w:ascii="Times New Roman" w:eastAsia="Times New Roman" w:hAnsi="Times New Roman" w:cs="Times New Roman"/>
        </w:rPr>
        <w:t>1998</w:t>
      </w:r>
      <w:r>
        <w:rPr>
          <w:rFonts w:ascii="Cambria Math" w:eastAsia="Cambria Math" w:hAnsi="Cambria Math" w:cs="Cambria Math"/>
        </w:rPr>
        <w:t>〕</w:t>
      </w:r>
      <w:r>
        <w:rPr>
          <w:rFonts w:ascii="Times New Roman" w:eastAsia="Times New Roman" w:hAnsi="Times New Roman" w:cs="Times New Roman"/>
        </w:rPr>
        <w:t>018</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根据《教育部关于印发〈中小学教师资格考试暂行办法〉〈中小学教师资格定期注册暂行办法〉的通知》（教师</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号）、《北京市教育委员会关于北京市中小学教师资格考试改革试点工作的意见》等文件要求，学前教育（师范）专业学生须参加教师资格考试，认定教师资格。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考生被录取后，持录取通知书，按学院有关要求和规定的期限到校办理入学手续。未经请假或请假逾期者，除因不可抗力等正当事由外，视为自愿放弃入学资格。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新生入校后，我院统一进行新生复查工作。凡复查不合格的新生，将按照有关招生规定进行处理，直至取消入学资格。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我院建立了</w:t>
      </w:r>
      <w:r>
        <w:rPr>
          <w:rFonts w:ascii="Times New Roman" w:eastAsia="Times New Roman" w:hAnsi="Times New Roman" w:cs="Times New Roman"/>
        </w:rPr>
        <w:t>“</w:t>
      </w:r>
      <w:r>
        <w:rPr>
          <w:rFonts w:ascii="SimSun" w:eastAsia="SimSun" w:hAnsi="SimSun" w:cs="SimSun"/>
        </w:rPr>
        <w:t>奖、助、勤、贷、补、免</w:t>
      </w:r>
      <w:r>
        <w:rPr>
          <w:rFonts w:ascii="Times New Roman" w:eastAsia="Times New Roman" w:hAnsi="Times New Roman" w:cs="Times New Roman"/>
        </w:rPr>
        <w:t>”</w:t>
      </w:r>
      <w:r>
        <w:rPr>
          <w:rFonts w:ascii="SimSun" w:eastAsia="SimSun" w:hAnsi="SimSun" w:cs="SimSun"/>
        </w:rPr>
        <w:t>结合的学生资助体系，以帮助家庭经济困难的学生顺利完成学业。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我院有完善的奖学金制度。我院在执行国家奖学金、国家励志奖学金、国家助学金等国家奖助政策的同时，还设有院长奖学金、学院奖学金等多种奖学金用以奖励品学兼优的学生，其中最高单项奖金为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本章程公布后，如遇部分省份（自治区、直辖市）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高考招生政策调整，我院将根据当地相关政策制定相应的录取政策，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我院招生咨询联系方式：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64724789</w:t>
      </w:r>
      <w:r>
        <w:rPr>
          <w:rFonts w:ascii="SimSun" w:eastAsia="SimSun" w:hAnsi="SimSun" w:cs="SimSun"/>
        </w:rPr>
        <w:t>，</w:t>
      </w:r>
      <w:r>
        <w:rPr>
          <w:rFonts w:ascii="Times New Roman" w:eastAsia="Times New Roman" w:hAnsi="Times New Roman" w:cs="Times New Roman"/>
        </w:rPr>
        <w:t>84778264</w:t>
      </w:r>
      <w:r>
        <w:rPr>
          <w:rFonts w:ascii="SimSun" w:eastAsia="SimSun" w:hAnsi="SimSun" w:cs="SimSun"/>
        </w:rPr>
        <w:t>，</w:t>
      </w:r>
      <w:r>
        <w:rPr>
          <w:rFonts w:ascii="Times New Roman" w:eastAsia="Times New Roman" w:hAnsi="Times New Roman" w:cs="Times New Roman"/>
        </w:rPr>
        <w:t xml:space="preserve">84778254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zszx@bjypc.edu.cn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http://www.bjypc.edu.cn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通讯地址：北京市朝阳区花家地街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北京青年政治学院招生办公室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本章程由北京青年政治学院招生办公室负责解释，自发布之日起生效。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北京农业职业学院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年高等职业教育招生章程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年北京城市学院招生章程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3.html" TargetMode="External" /><Relationship Id="rId5" Type="http://schemas.openxmlformats.org/officeDocument/2006/relationships/hyperlink" Target="http://www.gk114.com/a/gxzs/zszc/beijing/2019/0615/994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