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北京青年政治学院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年招生章程（统招）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我院全日制普通高等教育招生工作顺利进行，切实维护考生和学院的合法权益，根据《中华人民共和国教育法》、《中华人民共和国高等教育法》等相关法律和教育部有关规定，结合我院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我院全称为北京青年政治学院，地址为北京市朝阳区花家地街</w:t>
      </w:r>
      <w:r>
        <w:rPr>
          <w:rFonts w:ascii="Times New Roman" w:eastAsia="Times New Roman" w:hAnsi="Times New Roman" w:cs="Times New Roman"/>
        </w:rPr>
        <w:t>9</w:t>
      </w:r>
      <w:r>
        <w:rPr>
          <w:rFonts w:ascii="SimSun" w:eastAsia="SimSun" w:hAnsi="SimSun" w:cs="SimSun"/>
        </w:rPr>
        <w:t>号，邮政编码为</w:t>
      </w:r>
      <w:r>
        <w:rPr>
          <w:rFonts w:ascii="Times New Roman" w:eastAsia="Times New Roman" w:hAnsi="Times New Roman" w:cs="Times New Roman"/>
        </w:rPr>
        <w:t>100102</w:t>
      </w:r>
      <w:r>
        <w:rPr>
          <w:rFonts w:ascii="SimSun" w:eastAsia="SimSun" w:hAnsi="SimSun" w:cs="SimSun"/>
        </w:rPr>
        <w:t>，网址为</w:t>
      </w:r>
      <w:r>
        <w:rPr>
          <w:rFonts w:ascii="Times New Roman" w:eastAsia="Times New Roman" w:hAnsi="Times New Roman" w:cs="Times New Roman"/>
        </w:rPr>
        <w:t>http://www.bjypc.edu.cn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我院是具有高等学历教育招生资格的市属公办全日制普通高校，是北京市市级示范性高职院校，国标代码</w:t>
      </w:r>
      <w:r>
        <w:rPr>
          <w:rFonts w:ascii="Times New Roman" w:eastAsia="Times New Roman" w:hAnsi="Times New Roman" w:cs="Times New Roman"/>
        </w:rPr>
        <w:t>11626</w:t>
      </w:r>
      <w:r>
        <w:rPr>
          <w:rFonts w:ascii="SimSun" w:eastAsia="SimSun" w:hAnsi="SimSun" w:cs="SimSun"/>
        </w:rPr>
        <w:t>，上级主管部门是北京市教育委员会，办学层次为专科（高职）。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的原则，全程接受考生和家长、纪检监察部门、新闻媒体以及社会各界的监督。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我院设立招生工作领导小组，负责制定学院招生政策，讨论决定学院招生重大事项。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北京青年政治学院招生办公室作为学院招生的常设机构，负责学院全日制普通高等教育招生的日常工作。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我院成立招生工作监察小组，负责监督检查招生工作各项政策、规定和纪律的执行情况，维护广大考生和学院的合法权益。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我院招生计划通过各省（自治区、直辖市）招生主管部门公布。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我院根据各省（自治区、直辖市）招生计划和生源情况确定调阅考生档案的比例，调档比例一般不超过当地同类招生计划数的</w:t>
      </w:r>
      <w:r>
        <w:rPr>
          <w:rFonts w:ascii="Times New Roman" w:eastAsia="Times New Roman" w:hAnsi="Times New Roman" w:cs="Times New Roman"/>
        </w:rPr>
        <w:t>120%</w:t>
      </w:r>
      <w:r>
        <w:rPr>
          <w:rFonts w:ascii="SimSun" w:eastAsia="SimSun" w:hAnsi="SimSun" w:cs="SimSun"/>
        </w:rPr>
        <w:t>。录取时，我院将根据生源状况在相应省（自治区、直辖市）适量调整招生计划。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承认各省（自治区、直辖市）招办依据教育部相关规定制定的照顾对象的录取政策。对享受政策性加分、降分投档的考生，我院按各省（自治区、直辖市）招办的规定提档，政策性加分不累计，取最高一项，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对考生身体健康状况的要求按教育部、原卫生部、中国残疾人联合会制定并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号）执行。报考学前教育（师范）专业的考生应符合《北京市教师资格认定体格检查标准（试行）》，如有不符，不能录取到该专业。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我院依据考生专业志愿顺序，从高分到低分顺序录取，各专业之间不设专业级差，在总分相同的情况下优先录取相关科目分数高的考生。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录取专业时，考生所报专业志愿无法满足时，如果考生服从专业调剂且其他专业有计划缺额，学院根据实际情况进行专业调剂；如果其他专业已录满或考生不服从专业调剂，则作退档处理。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我院优先录取第一院校志愿考生，在第一院校志愿考生生源不足的情况下，录取非第一志愿考生。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我院艺术类专业录取遵循以下原则：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考生：参加北京市美术类专业统一考试成绩合格，且高考文化课成绩达到北京市艺术类高职（专科）录取控制分数线，北京普通高中学业水平考试合格性考试历史、思想政治成绩合格，按投档综合分择优录取。综合分计算公式为：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/300×450×50%</w:t>
      </w:r>
      <w:r>
        <w:rPr>
          <w:rFonts w:ascii="SimSun" w:eastAsia="SimSun" w:hAnsi="SimSun" w:cs="SimSun"/>
        </w:rPr>
        <w:t>＋高考文化课成绩</w:t>
      </w:r>
      <w:r>
        <w:rPr>
          <w:rFonts w:ascii="Times New Roman" w:eastAsia="Times New Roman" w:hAnsi="Times New Roman" w:cs="Times New Roman"/>
        </w:rPr>
        <w:t>×50%</w:t>
      </w:r>
      <w:r>
        <w:rPr>
          <w:rFonts w:ascii="SimSun" w:eastAsia="SimSun" w:hAnsi="SimSun" w:cs="SimSun"/>
        </w:rPr>
        <w:t>，结果四舍五入取整数。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内蒙古考生：我院承认其本区艺术类（美术类）专业统一考试成绩，考生通过艺术类（美术类）专业统一考试且高考成绩达到当地艺术类高职（专科）分数线后，按文化课成绩从高分到低分择优录取。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河北、江西、山西考生：我院承认其本省艺术类（美术类）专业统考成绩，考生通过艺术类（美术类）专业统考且高考成绩达到当地艺术类高职（专科）分数线后，按美术类专业统考成绩加上文化考试成绩择优录取，如总分相同按专业考试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我院所设艺术类专业文、理兼收，优先录取第一志愿考生，考生的专业安排依志愿及分数确定。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我院学费标准为：学前教育（师范）专业免学费，普通高职专业每学年</w:t>
      </w:r>
      <w:r>
        <w:rPr>
          <w:rFonts w:ascii="Times New Roman" w:eastAsia="Times New Roman" w:hAnsi="Times New Roman" w:cs="Times New Roman"/>
        </w:rPr>
        <w:t>6000</w:t>
      </w:r>
      <w:r>
        <w:rPr>
          <w:rFonts w:ascii="SimSun" w:eastAsia="SimSun" w:hAnsi="SimSun" w:cs="SimSun"/>
        </w:rPr>
        <w:t>元，艺术类高职专业每学年</w:t>
      </w:r>
      <w:r>
        <w:rPr>
          <w:rFonts w:ascii="Times New Roman" w:eastAsia="Times New Roman" w:hAnsi="Times New Roman" w:cs="Times New Roman"/>
        </w:rPr>
        <w:t>10000</w:t>
      </w:r>
      <w:r>
        <w:rPr>
          <w:rFonts w:ascii="SimSun" w:eastAsia="SimSun" w:hAnsi="SimSun" w:cs="SimSun"/>
        </w:rPr>
        <w:t>元，学前教育（中外合作办学）专业每学年</w:t>
      </w:r>
      <w:r>
        <w:rPr>
          <w:rFonts w:ascii="Times New Roman" w:eastAsia="Times New Roman" w:hAnsi="Times New Roman" w:cs="Times New Roman"/>
        </w:rPr>
        <w:t>20000</w:t>
      </w:r>
      <w:r>
        <w:rPr>
          <w:rFonts w:ascii="SimSun" w:eastAsia="SimSun" w:hAnsi="SimSun" w:cs="SimSun"/>
        </w:rPr>
        <w:t>元。住宿费标准为每学年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报考学前教育（师范）专业的考生需具有北京市常住户口。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北京市师范生公费教育实施细则》要求，学前教育（师范）专业学生入学前须与学校和本市教育行政部门签订《北京市师范生公费教育协议书》，毕业时在全市基础教育系统需求岗位范围内双向选择就业，毕业后从事本市中小学校、幼儿园教育教学工作（含教育行政及相关部门审批注册的中等及中等以下的学历教育机构）满五年以上。违反教育协议的学生须退还在校期间享受的专业奖学金和培养费用（含免缴的学费、取得的生活补助等），具体标准参照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根据《教育部关于印发〈中小学教师资格考试暂行办法〉〈中小学教师资格定期注册暂行办法〉的通知》（教师</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号）、《北京市教育委员会关于北京市中小学教师资格考试改革试点工作的意见》等文件要求，学前教育（师范）专业学生须参加教师资格考试，认定教师资格。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考生被录取后，持录取通知书，按学院有关要求和规定的期限到校办理入学手续。未经请假或请假逾期者，除因不可抗力等正当事由外，视为自愿放弃入学资格。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新生入校后，我院统一进行新生复查工作。凡复查不合格的新生，将按照有关招生规定进行处理，直至取消入学资格。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我院建立了</w:t>
      </w:r>
      <w:r>
        <w:rPr>
          <w:rFonts w:ascii="Times New Roman" w:eastAsia="Times New Roman" w:hAnsi="Times New Roman" w:cs="Times New Roman"/>
        </w:rPr>
        <w:t>“</w:t>
      </w:r>
      <w:r>
        <w:rPr>
          <w:rFonts w:ascii="SimSun" w:eastAsia="SimSun" w:hAnsi="SimSun" w:cs="SimSun"/>
        </w:rPr>
        <w:t>奖、助、勤、贷、补、免</w:t>
      </w:r>
      <w:r>
        <w:rPr>
          <w:rFonts w:ascii="Times New Roman" w:eastAsia="Times New Roman" w:hAnsi="Times New Roman" w:cs="Times New Roman"/>
        </w:rPr>
        <w:t>”</w:t>
      </w:r>
      <w:r>
        <w:rPr>
          <w:rFonts w:ascii="SimSun" w:eastAsia="SimSun" w:hAnsi="SimSun" w:cs="SimSun"/>
        </w:rPr>
        <w:t>结合的学生资助体系，以帮助家庭经济困难的学生顺利完成学业。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我院有完善的奖学金制度。我院在执行国家奖学金、国家励志奖学金、国家助学金等国家奖助政策的同时，还设有院长奖学金、学院奖学金等多种奖学金用以奖励品学兼优的学生，其中最高单项奖金为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本章程公布后，如遇部分省份（自治区、直辖市）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高考招生政策调整，我院将根据当地相关政策制定相应的录取政策，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我院招生咨询联系方式：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64724789</w:t>
      </w:r>
      <w:r>
        <w:rPr>
          <w:rFonts w:ascii="SimSun" w:eastAsia="SimSun" w:hAnsi="SimSun" w:cs="SimSun"/>
        </w:rPr>
        <w:t>，</w:t>
      </w:r>
      <w:r>
        <w:rPr>
          <w:rFonts w:ascii="Times New Roman" w:eastAsia="Times New Roman" w:hAnsi="Times New Roman" w:cs="Times New Roman"/>
        </w:rPr>
        <w:t>84778264</w:t>
      </w:r>
      <w:r>
        <w:rPr>
          <w:rFonts w:ascii="SimSun" w:eastAsia="SimSun" w:hAnsi="SimSun" w:cs="SimSun"/>
        </w:rPr>
        <w:t>，</w:t>
      </w:r>
      <w:r>
        <w:rPr>
          <w:rFonts w:ascii="Times New Roman" w:eastAsia="Times New Roman" w:hAnsi="Times New Roman" w:cs="Times New Roman"/>
        </w:rPr>
        <w:t xml:space="preserve">84778254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zszx@bjypc.edu.cn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http://www.bjypc.edu.cn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通讯地址：北京市朝阳区花家地街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北京青年政治学院招生办公室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本章程由北京青年政治学院招生办公室负责解释，自发布之日起生效。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首钢工学院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年高等职业技术教育招生章程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中国劳动关系学院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5.html" TargetMode="External" /><Relationship Id="rId5" Type="http://schemas.openxmlformats.org/officeDocument/2006/relationships/hyperlink" Target="http://www.gk114.com/a/gxzs/zszc/beijing/2021/0309/1890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