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北部湾大学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50" w:after="150" w:line="555" w:lineRule="atLeast"/>
        <w:ind w:left="0" w:right="0" w:firstLine="420"/>
        <w:jc w:val="center"/>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第一章 总则</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第一条</w:t>
      </w:r>
      <w:r>
        <w:rPr>
          <w:rFonts w:ascii="SimSun" w:eastAsia="SimSun" w:hAnsi="SimSun" w:cs="SimSun"/>
          <w:color w:val="000000"/>
          <w:sz w:val="29"/>
          <w:szCs w:val="29"/>
          <w:bdr w:val="none" w:sz="0" w:space="0" w:color="auto"/>
          <w:vertAlign w:val="baseline"/>
        </w:rPr>
        <w:t>  为规范招生工作程序，确保招生录取工作的“公平、公正、公开”，依据《中华人民共和国教育法》《中华人民共和国高等教育法》和教育部、各省（</w:t>
      </w:r>
      <w:r>
        <w:rPr>
          <w:rFonts w:ascii="SimSun" w:eastAsia="SimSun" w:hAnsi="SimSun" w:cs="SimSun"/>
          <w:color w:val="000000"/>
          <w:sz w:val="29"/>
          <w:szCs w:val="29"/>
          <w:bdr w:val="none" w:sz="0" w:space="0" w:color="auto"/>
          <w:vertAlign w:val="baseline"/>
        </w:rPr>
        <w:t>直辖</w:t>
      </w:r>
      <w:r>
        <w:rPr>
          <w:rFonts w:ascii="SimSun" w:eastAsia="SimSun" w:hAnsi="SimSun" w:cs="SimSun"/>
          <w:color w:val="000000"/>
          <w:sz w:val="29"/>
          <w:szCs w:val="29"/>
          <w:bdr w:val="none" w:sz="0" w:space="0" w:color="auto"/>
          <w:vertAlign w:val="baseline"/>
        </w:rPr>
        <w:t>市、自治区）招生主管部门的有关规定，制定本章程。</w:t>
      </w:r>
    </w:p>
    <w:p>
      <w:pPr>
        <w:pBdr>
          <w:top w:val="none" w:sz="0" w:space="0" w:color="auto"/>
          <w:left w:val="none" w:sz="0" w:space="0" w:color="auto"/>
          <w:bottom w:val="none" w:sz="0" w:space="0" w:color="auto"/>
          <w:right w:val="none" w:sz="0" w:space="0" w:color="auto"/>
        </w:pBdr>
        <w:spacing w:before="150" w:after="150" w:line="555" w:lineRule="atLeast"/>
        <w:ind w:left="285" w:right="0" w:firstLine="28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第二条</w:t>
      </w:r>
      <w:r>
        <w:rPr>
          <w:rFonts w:ascii="SimSun" w:eastAsia="SimSun" w:hAnsi="SimSun" w:cs="SimSun"/>
          <w:color w:val="000000"/>
          <w:sz w:val="29"/>
          <w:szCs w:val="29"/>
          <w:bdr w:val="none" w:sz="0" w:space="0" w:color="auto"/>
          <w:vertAlign w:val="baseline"/>
        </w:rPr>
        <w:t>  学校全称北部湾大学，国标代码为11607，英文名称为BEIBU GULF UNIVERSITY。办学地址：广西钦州市滨海新城滨海大道12号。</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第三条</w:t>
      </w:r>
      <w:r>
        <w:rPr>
          <w:rFonts w:ascii="SimSun" w:eastAsia="SimSun" w:hAnsi="SimSun" w:cs="SimSun"/>
          <w:color w:val="000000"/>
          <w:sz w:val="29"/>
          <w:szCs w:val="29"/>
          <w:bdr w:val="none" w:sz="0" w:space="0" w:color="auto"/>
          <w:vertAlign w:val="baseline"/>
        </w:rPr>
        <w:t>  学校是公办全日制普通本科高等学校，由广西壮族自治区人民政府举办，承担国家规定的普通高等教育和成人高等教育各类人才培养任务及社会各类人员培训任务。</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第四条</w:t>
      </w:r>
      <w:r>
        <w:rPr>
          <w:rFonts w:ascii="SimSun" w:eastAsia="SimSun" w:hAnsi="SimSun" w:cs="SimSun"/>
          <w:color w:val="000000"/>
          <w:sz w:val="29"/>
          <w:szCs w:val="29"/>
          <w:bdr w:val="none" w:sz="0" w:space="0" w:color="auto"/>
          <w:vertAlign w:val="baseline"/>
        </w:rPr>
        <w:t>  本章程适用于学校全日制普通本科招生工作。</w:t>
      </w:r>
    </w:p>
    <w:p>
      <w:pPr>
        <w:pBdr>
          <w:top w:val="none" w:sz="0" w:space="0" w:color="auto"/>
          <w:left w:val="none" w:sz="0" w:space="0" w:color="auto"/>
          <w:bottom w:val="none" w:sz="0" w:space="0" w:color="auto"/>
          <w:right w:val="none" w:sz="0" w:space="0" w:color="auto"/>
        </w:pBdr>
        <w:spacing w:before="150" w:after="150" w:line="555" w:lineRule="atLeast"/>
        <w:ind w:left="0" w:right="0" w:firstLine="420"/>
        <w:jc w:val="center"/>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第二章 组织机构</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第五条</w:t>
      </w:r>
      <w:r>
        <w:rPr>
          <w:rFonts w:ascii="SimSun" w:eastAsia="SimSun" w:hAnsi="SimSun" w:cs="SimSun"/>
          <w:color w:val="000000"/>
          <w:sz w:val="29"/>
          <w:szCs w:val="29"/>
          <w:bdr w:val="none" w:sz="0" w:space="0" w:color="auto"/>
          <w:vertAlign w:val="baseline"/>
        </w:rPr>
        <w:t>  学校设立招生工作领导小组，负责领导和组织学校的招生工作。</w:t>
      </w:r>
    </w:p>
    <w:p>
      <w:pPr>
        <w:pBdr>
          <w:top w:val="none" w:sz="0" w:space="0" w:color="auto"/>
          <w:left w:val="none" w:sz="0" w:space="0" w:color="auto"/>
          <w:bottom w:val="none" w:sz="0" w:space="0" w:color="auto"/>
          <w:right w:val="none" w:sz="0" w:space="0" w:color="auto"/>
        </w:pBdr>
        <w:spacing w:before="210" w:after="21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第六条</w:t>
      </w:r>
      <w:r>
        <w:rPr>
          <w:rFonts w:ascii="SimSun" w:eastAsia="SimSun" w:hAnsi="SimSun" w:cs="SimSun"/>
          <w:color w:val="000000"/>
          <w:sz w:val="29"/>
          <w:szCs w:val="29"/>
          <w:bdr w:val="none" w:sz="0" w:space="0" w:color="auto"/>
          <w:vertAlign w:val="baseline"/>
        </w:rPr>
        <w:t>  学校招生就业处是</w:t>
      </w:r>
      <w:r>
        <w:rPr>
          <w:rFonts w:ascii="SimSun" w:eastAsia="SimSun" w:hAnsi="SimSun" w:cs="SimSun"/>
          <w:color w:val="000000"/>
          <w:sz w:val="29"/>
          <w:szCs w:val="29"/>
          <w:bdr w:val="none" w:sz="0" w:space="0" w:color="auto"/>
          <w:vertAlign w:val="baseline"/>
        </w:rPr>
        <w:t>学校组织实施普通本科招生工作的常设机构</w:t>
      </w:r>
      <w:r>
        <w:rPr>
          <w:rFonts w:ascii="SimSun" w:eastAsia="SimSun" w:hAnsi="SimSun" w:cs="SimSun"/>
          <w:color w:val="000000"/>
          <w:sz w:val="29"/>
          <w:szCs w:val="29"/>
          <w:bdr w:val="none" w:sz="0" w:space="0" w:color="auto"/>
          <w:vertAlign w:val="baseline"/>
        </w:rPr>
        <w:t>，具体负责处理日常招生工作事务。</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第七条</w:t>
      </w:r>
      <w:r>
        <w:rPr>
          <w:rFonts w:ascii="SimSun" w:eastAsia="SimSun" w:hAnsi="SimSun" w:cs="SimSun"/>
          <w:color w:val="000000"/>
          <w:sz w:val="29"/>
          <w:szCs w:val="29"/>
          <w:bdr w:val="none" w:sz="0" w:space="0" w:color="auto"/>
          <w:vertAlign w:val="baseline"/>
        </w:rPr>
        <w:t>  学校监察室</w:t>
      </w:r>
      <w:r>
        <w:rPr>
          <w:rFonts w:ascii="SimSun" w:eastAsia="SimSun" w:hAnsi="SimSun" w:cs="SimSun"/>
          <w:color w:val="000000"/>
          <w:sz w:val="29"/>
          <w:szCs w:val="29"/>
          <w:bdr w:val="none" w:sz="0" w:space="0" w:color="auto"/>
          <w:vertAlign w:val="baseline"/>
        </w:rPr>
        <w:t>负责招生监督工作</w:t>
      </w:r>
      <w:r>
        <w:rPr>
          <w:rFonts w:ascii="SimSun" w:eastAsia="SimSun" w:hAnsi="SimSun" w:cs="SimSun"/>
          <w:color w:val="000000"/>
          <w:sz w:val="29"/>
          <w:szCs w:val="29"/>
          <w:bdr w:val="none" w:sz="0" w:space="0" w:color="auto"/>
          <w:vertAlign w:val="baseline"/>
        </w:rPr>
        <w:t>。</w:t>
      </w:r>
    </w:p>
    <w:p>
      <w:pPr>
        <w:pBdr>
          <w:top w:val="none" w:sz="0" w:space="0" w:color="auto"/>
          <w:left w:val="none" w:sz="0" w:space="0" w:color="auto"/>
          <w:bottom w:val="none" w:sz="0" w:space="0" w:color="auto"/>
          <w:right w:val="none" w:sz="0" w:space="0" w:color="auto"/>
        </w:pBdr>
        <w:spacing w:before="150" w:after="150" w:line="555" w:lineRule="atLeast"/>
        <w:ind w:left="0" w:right="0" w:firstLine="420"/>
        <w:jc w:val="center"/>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第三章 招生计划</w:t>
      </w:r>
    </w:p>
    <w:p>
      <w:pPr>
        <w:pBdr>
          <w:top w:val="none" w:sz="0" w:space="0" w:color="auto"/>
          <w:left w:val="none" w:sz="0" w:space="0" w:color="auto"/>
          <w:bottom w:val="none" w:sz="0" w:space="0" w:color="auto"/>
          <w:right w:val="none" w:sz="0" w:space="0" w:color="auto"/>
        </w:pBdr>
        <w:spacing w:before="150" w:after="150" w:line="555" w:lineRule="atLeast"/>
        <w:ind w:left="0" w:right="0" w:firstLine="630"/>
        <w:jc w:val="both"/>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第八条</w:t>
      </w:r>
      <w:r>
        <w:rPr>
          <w:rFonts w:ascii="SimSun" w:eastAsia="SimSun" w:hAnsi="SimSun" w:cs="SimSun"/>
          <w:color w:val="000000"/>
          <w:sz w:val="29"/>
          <w:szCs w:val="29"/>
          <w:bdr w:val="none" w:sz="0" w:space="0" w:color="auto"/>
          <w:vertAlign w:val="baseline"/>
        </w:rPr>
        <w:t>  按照国家、各省（</w:t>
      </w:r>
      <w:r>
        <w:rPr>
          <w:rFonts w:ascii="SimSun" w:eastAsia="SimSun" w:hAnsi="SimSun" w:cs="SimSun"/>
          <w:color w:val="000000"/>
          <w:sz w:val="29"/>
          <w:szCs w:val="29"/>
          <w:bdr w:val="none" w:sz="0" w:space="0" w:color="auto"/>
          <w:vertAlign w:val="baseline"/>
        </w:rPr>
        <w:t>自治区、</w:t>
      </w:r>
      <w:r>
        <w:rPr>
          <w:rFonts w:ascii="SimSun" w:eastAsia="SimSun" w:hAnsi="SimSun" w:cs="SimSun"/>
          <w:color w:val="000000"/>
          <w:sz w:val="29"/>
          <w:szCs w:val="29"/>
          <w:bdr w:val="none" w:sz="0" w:space="0" w:color="auto"/>
          <w:vertAlign w:val="baseline"/>
        </w:rPr>
        <w:t>直辖</w:t>
      </w:r>
      <w:r>
        <w:rPr>
          <w:rFonts w:ascii="SimSun" w:eastAsia="SimSun" w:hAnsi="SimSun" w:cs="SimSun"/>
          <w:color w:val="000000"/>
          <w:sz w:val="29"/>
          <w:szCs w:val="29"/>
          <w:bdr w:val="none" w:sz="0" w:space="0" w:color="auto"/>
          <w:vertAlign w:val="baseline"/>
        </w:rPr>
        <w:t>市</w:t>
      </w:r>
      <w:r>
        <w:rPr>
          <w:rFonts w:ascii="SimSun" w:eastAsia="SimSun" w:hAnsi="SimSun" w:cs="SimSun"/>
          <w:color w:val="000000"/>
          <w:sz w:val="29"/>
          <w:szCs w:val="29"/>
          <w:bdr w:val="none" w:sz="0" w:space="0" w:color="auto"/>
          <w:vertAlign w:val="baseline"/>
        </w:rPr>
        <w:t>）有关招生政策，科学编制招生来源计划。分省分专业招生计划通过我校招生信息网进行公布，</w:t>
      </w:r>
      <w:r>
        <w:rPr>
          <w:rFonts w:ascii="SimSun" w:eastAsia="SimSun" w:hAnsi="SimSun" w:cs="SimSun"/>
          <w:color w:val="000000"/>
          <w:sz w:val="29"/>
          <w:szCs w:val="29"/>
          <w:bdr w:val="none" w:sz="0" w:space="0" w:color="auto"/>
          <w:vertAlign w:val="baseline"/>
        </w:rPr>
        <w:t>最终以各生源省</w:t>
      </w:r>
      <w:r>
        <w:rPr>
          <w:rFonts w:ascii="SimSun" w:eastAsia="SimSun" w:hAnsi="SimSun" w:cs="SimSun"/>
          <w:color w:val="000000"/>
          <w:sz w:val="29"/>
          <w:szCs w:val="29"/>
          <w:bdr w:val="none" w:sz="0" w:space="0" w:color="auto"/>
          <w:vertAlign w:val="baseline"/>
        </w:rPr>
        <w:t>（</w:t>
      </w:r>
      <w:r>
        <w:rPr>
          <w:rFonts w:ascii="SimSun" w:eastAsia="SimSun" w:hAnsi="SimSun" w:cs="SimSun"/>
          <w:color w:val="000000"/>
          <w:sz w:val="29"/>
          <w:szCs w:val="29"/>
          <w:bdr w:val="none" w:sz="0" w:space="0" w:color="auto"/>
          <w:vertAlign w:val="baseline"/>
        </w:rPr>
        <w:t>自治区、</w:t>
      </w:r>
      <w:r>
        <w:rPr>
          <w:rFonts w:ascii="SimSun" w:eastAsia="SimSun" w:hAnsi="SimSun" w:cs="SimSun"/>
          <w:color w:val="000000"/>
          <w:sz w:val="29"/>
          <w:szCs w:val="29"/>
          <w:bdr w:val="none" w:sz="0" w:space="0" w:color="auto"/>
          <w:vertAlign w:val="baseline"/>
        </w:rPr>
        <w:t>直辖</w:t>
      </w:r>
      <w:r>
        <w:rPr>
          <w:rFonts w:ascii="SimSun" w:eastAsia="SimSun" w:hAnsi="SimSun" w:cs="SimSun"/>
          <w:color w:val="000000"/>
          <w:sz w:val="29"/>
          <w:szCs w:val="29"/>
          <w:bdr w:val="none" w:sz="0" w:space="0" w:color="auto"/>
          <w:vertAlign w:val="baseline"/>
        </w:rPr>
        <w:t>市</w:t>
      </w:r>
      <w:r>
        <w:rPr>
          <w:rFonts w:ascii="SimSun" w:eastAsia="SimSun" w:hAnsi="SimSun" w:cs="SimSun"/>
          <w:color w:val="000000"/>
          <w:sz w:val="29"/>
          <w:szCs w:val="29"/>
          <w:bdr w:val="none" w:sz="0" w:space="0" w:color="auto"/>
          <w:vertAlign w:val="baseline"/>
        </w:rPr>
        <w:t>）</w:t>
      </w:r>
      <w:r>
        <w:rPr>
          <w:rFonts w:ascii="SimSun" w:eastAsia="SimSun" w:hAnsi="SimSun" w:cs="SimSun"/>
          <w:color w:val="000000"/>
          <w:sz w:val="29"/>
          <w:szCs w:val="29"/>
          <w:bdr w:val="none" w:sz="0" w:space="0" w:color="auto"/>
          <w:vertAlign w:val="baseline"/>
        </w:rPr>
        <w:t>招生管理部门向社会公布的分专业招生计划为准</w:t>
      </w:r>
      <w:r>
        <w:rPr>
          <w:rFonts w:ascii="SimSun" w:eastAsia="SimSun" w:hAnsi="SimSun" w:cs="SimSun"/>
          <w:color w:val="000000"/>
          <w:sz w:val="29"/>
          <w:szCs w:val="29"/>
          <w:bdr w:val="none" w:sz="0" w:space="0" w:color="auto"/>
          <w:vertAlign w:val="baseline"/>
        </w:rPr>
        <w:t>。</w:t>
      </w:r>
    </w:p>
    <w:p>
      <w:pPr>
        <w:pBdr>
          <w:top w:val="none" w:sz="0" w:space="0" w:color="auto"/>
          <w:left w:val="none" w:sz="0" w:space="0" w:color="auto"/>
          <w:bottom w:val="none" w:sz="0" w:space="0" w:color="auto"/>
          <w:right w:val="none" w:sz="0" w:space="0" w:color="auto"/>
        </w:pBdr>
        <w:spacing w:before="150" w:after="150" w:line="555" w:lineRule="atLeast"/>
        <w:ind w:left="0" w:right="0" w:firstLine="420"/>
        <w:jc w:val="center"/>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第四章 录取规则</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第九条</w:t>
      </w:r>
      <w:r>
        <w:rPr>
          <w:rFonts w:ascii="SimSun" w:eastAsia="SimSun" w:hAnsi="SimSun" w:cs="SimSun"/>
          <w:color w:val="000000"/>
          <w:sz w:val="29"/>
          <w:szCs w:val="29"/>
          <w:bdr w:val="none" w:sz="0" w:space="0" w:color="auto"/>
          <w:vertAlign w:val="baseline"/>
        </w:rPr>
        <w:t>  招生录取工作按教育部及生源省</w:t>
      </w:r>
      <w:r>
        <w:rPr>
          <w:rFonts w:ascii="SimSun" w:eastAsia="SimSun" w:hAnsi="SimSun" w:cs="SimSun"/>
          <w:color w:val="000000"/>
          <w:sz w:val="29"/>
          <w:szCs w:val="29"/>
          <w:bdr w:val="none" w:sz="0" w:space="0" w:color="auto"/>
          <w:vertAlign w:val="baseline"/>
        </w:rPr>
        <w:t>（</w:t>
      </w:r>
      <w:r>
        <w:rPr>
          <w:rFonts w:ascii="SimSun" w:eastAsia="SimSun" w:hAnsi="SimSun" w:cs="SimSun"/>
          <w:color w:val="000000"/>
          <w:sz w:val="29"/>
          <w:szCs w:val="29"/>
          <w:bdr w:val="none" w:sz="0" w:space="0" w:color="auto"/>
          <w:vertAlign w:val="baseline"/>
        </w:rPr>
        <w:t>自治区、</w:t>
      </w:r>
      <w:r>
        <w:rPr>
          <w:rFonts w:ascii="SimSun" w:eastAsia="SimSun" w:hAnsi="SimSun" w:cs="SimSun"/>
          <w:color w:val="000000"/>
          <w:sz w:val="29"/>
          <w:szCs w:val="29"/>
          <w:bdr w:val="none" w:sz="0" w:space="0" w:color="auto"/>
          <w:vertAlign w:val="baseline"/>
        </w:rPr>
        <w:t>直辖</w:t>
      </w:r>
      <w:r>
        <w:rPr>
          <w:rFonts w:ascii="SimSun" w:eastAsia="SimSun" w:hAnsi="SimSun" w:cs="SimSun"/>
          <w:color w:val="000000"/>
          <w:sz w:val="29"/>
          <w:szCs w:val="29"/>
          <w:bdr w:val="none" w:sz="0" w:space="0" w:color="auto"/>
          <w:vertAlign w:val="baseline"/>
        </w:rPr>
        <w:t>市</w:t>
      </w:r>
      <w:r>
        <w:rPr>
          <w:rFonts w:ascii="SimSun" w:eastAsia="SimSun" w:hAnsi="SimSun" w:cs="SimSun"/>
          <w:color w:val="000000"/>
          <w:sz w:val="29"/>
          <w:szCs w:val="29"/>
          <w:bdr w:val="none" w:sz="0" w:space="0" w:color="auto"/>
          <w:vertAlign w:val="baseline"/>
        </w:rPr>
        <w:t>）</w:t>
      </w:r>
      <w:r>
        <w:rPr>
          <w:rFonts w:ascii="SimSun" w:eastAsia="SimSun" w:hAnsi="SimSun" w:cs="SimSun"/>
          <w:color w:val="000000"/>
          <w:sz w:val="29"/>
          <w:szCs w:val="29"/>
          <w:bdr w:val="none" w:sz="0" w:space="0" w:color="auto"/>
          <w:vertAlign w:val="baseline"/>
        </w:rPr>
        <w:t>的有关规定实施。本着“公平、公正、公开”的原则，在对考生进行德、智、体、美、劳全面考核、综合评价的基础上择优录取。</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第十条</w:t>
      </w:r>
      <w:r>
        <w:rPr>
          <w:rFonts w:ascii="SimSun" w:eastAsia="SimSun" w:hAnsi="SimSun" w:cs="SimSun"/>
          <w:color w:val="000000"/>
          <w:sz w:val="29"/>
          <w:szCs w:val="29"/>
          <w:bdr w:val="none" w:sz="0" w:space="0" w:color="auto"/>
          <w:vertAlign w:val="baseline"/>
        </w:rPr>
        <w:t>  录取批次：按考生所在省</w:t>
      </w:r>
      <w:r>
        <w:rPr>
          <w:rFonts w:ascii="SimSun" w:eastAsia="SimSun" w:hAnsi="SimSun" w:cs="SimSun"/>
          <w:color w:val="000000"/>
          <w:sz w:val="29"/>
          <w:szCs w:val="29"/>
          <w:bdr w:val="none" w:sz="0" w:space="0" w:color="auto"/>
          <w:vertAlign w:val="baseline"/>
        </w:rPr>
        <w:t>（</w:t>
      </w:r>
      <w:r>
        <w:rPr>
          <w:rFonts w:ascii="SimSun" w:eastAsia="SimSun" w:hAnsi="SimSun" w:cs="SimSun"/>
          <w:color w:val="000000"/>
          <w:sz w:val="29"/>
          <w:szCs w:val="29"/>
          <w:bdr w:val="none" w:sz="0" w:space="0" w:color="auto"/>
          <w:vertAlign w:val="baseline"/>
        </w:rPr>
        <w:t>自治区、</w:t>
      </w:r>
      <w:r>
        <w:rPr>
          <w:rFonts w:ascii="SimSun" w:eastAsia="SimSun" w:hAnsi="SimSun" w:cs="SimSun"/>
          <w:color w:val="000000"/>
          <w:sz w:val="29"/>
          <w:szCs w:val="29"/>
          <w:bdr w:val="none" w:sz="0" w:space="0" w:color="auto"/>
          <w:vertAlign w:val="baseline"/>
        </w:rPr>
        <w:t>直辖</w:t>
      </w:r>
      <w:r>
        <w:rPr>
          <w:rFonts w:ascii="SimSun" w:eastAsia="SimSun" w:hAnsi="SimSun" w:cs="SimSun"/>
          <w:color w:val="000000"/>
          <w:sz w:val="29"/>
          <w:szCs w:val="29"/>
          <w:bdr w:val="none" w:sz="0" w:space="0" w:color="auto"/>
          <w:vertAlign w:val="baseline"/>
        </w:rPr>
        <w:t>市</w:t>
      </w:r>
      <w:r>
        <w:rPr>
          <w:rFonts w:ascii="SimSun" w:eastAsia="SimSun" w:hAnsi="SimSun" w:cs="SimSun"/>
          <w:color w:val="000000"/>
          <w:sz w:val="29"/>
          <w:szCs w:val="29"/>
          <w:bdr w:val="none" w:sz="0" w:space="0" w:color="auto"/>
          <w:vertAlign w:val="baseline"/>
        </w:rPr>
        <w:t>）</w:t>
      </w:r>
      <w:r>
        <w:rPr>
          <w:rFonts w:ascii="SimSun" w:eastAsia="SimSun" w:hAnsi="SimSun" w:cs="SimSun"/>
          <w:color w:val="000000"/>
          <w:sz w:val="29"/>
          <w:szCs w:val="29"/>
          <w:bdr w:val="none" w:sz="0" w:space="0" w:color="auto"/>
          <w:vertAlign w:val="baseline"/>
        </w:rPr>
        <w:t>招生管理部门安排的录取批次进行。</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第十一条</w:t>
      </w:r>
      <w:r>
        <w:rPr>
          <w:rFonts w:ascii="SimSun" w:eastAsia="SimSun" w:hAnsi="SimSun" w:cs="SimSun"/>
          <w:color w:val="000000"/>
          <w:sz w:val="29"/>
          <w:szCs w:val="29"/>
          <w:bdr w:val="none" w:sz="0" w:space="0" w:color="auto"/>
          <w:vertAlign w:val="baseline"/>
        </w:rPr>
        <w:t>  投档办法：</w:t>
      </w:r>
      <w:r>
        <w:rPr>
          <w:rFonts w:ascii="SimSun" w:eastAsia="SimSun" w:hAnsi="SimSun" w:cs="SimSun"/>
          <w:color w:val="000000"/>
          <w:sz w:val="29"/>
          <w:szCs w:val="29"/>
          <w:bdr w:val="none" w:sz="0" w:space="0" w:color="auto"/>
          <w:vertAlign w:val="baseline"/>
        </w:rPr>
        <w:t>学校根据各省（</w:t>
      </w:r>
      <w:r>
        <w:rPr>
          <w:rFonts w:ascii="SimSun" w:eastAsia="SimSun" w:hAnsi="SimSun" w:cs="SimSun"/>
          <w:color w:val="000000"/>
          <w:sz w:val="29"/>
          <w:szCs w:val="29"/>
          <w:bdr w:val="none" w:sz="0" w:space="0" w:color="auto"/>
          <w:vertAlign w:val="baseline"/>
        </w:rPr>
        <w:t>自治区、</w:t>
      </w:r>
      <w:r>
        <w:rPr>
          <w:rFonts w:ascii="SimSun" w:eastAsia="SimSun" w:hAnsi="SimSun" w:cs="SimSun"/>
          <w:color w:val="000000"/>
          <w:sz w:val="29"/>
          <w:szCs w:val="29"/>
          <w:bdr w:val="none" w:sz="0" w:space="0" w:color="auto"/>
          <w:vertAlign w:val="baseline"/>
        </w:rPr>
        <w:t>直辖</w:t>
      </w:r>
      <w:r>
        <w:rPr>
          <w:rFonts w:ascii="SimSun" w:eastAsia="SimSun" w:hAnsi="SimSun" w:cs="SimSun"/>
          <w:color w:val="000000"/>
          <w:sz w:val="29"/>
          <w:szCs w:val="29"/>
          <w:bdr w:val="none" w:sz="0" w:space="0" w:color="auto"/>
          <w:vertAlign w:val="baseline"/>
        </w:rPr>
        <w:t>市</w:t>
      </w:r>
      <w:r>
        <w:rPr>
          <w:rFonts w:ascii="SimSun" w:eastAsia="SimSun" w:hAnsi="SimSun" w:cs="SimSun"/>
          <w:color w:val="000000"/>
          <w:sz w:val="29"/>
          <w:szCs w:val="29"/>
          <w:bdr w:val="none" w:sz="0" w:space="0" w:color="auto"/>
          <w:vertAlign w:val="baseline"/>
        </w:rPr>
        <w:t>）投档规则和生源情况确定提档比例，提档比例不超过我校在相关省（</w:t>
      </w:r>
      <w:r>
        <w:rPr>
          <w:rFonts w:ascii="SimSun" w:eastAsia="SimSun" w:hAnsi="SimSun" w:cs="SimSun"/>
          <w:color w:val="000000"/>
          <w:sz w:val="29"/>
          <w:szCs w:val="29"/>
          <w:bdr w:val="none" w:sz="0" w:space="0" w:color="auto"/>
          <w:vertAlign w:val="baseline"/>
        </w:rPr>
        <w:t>自治区、</w:t>
      </w:r>
      <w:r>
        <w:rPr>
          <w:rFonts w:ascii="SimSun" w:eastAsia="SimSun" w:hAnsi="SimSun" w:cs="SimSun"/>
          <w:color w:val="000000"/>
          <w:sz w:val="29"/>
          <w:szCs w:val="29"/>
          <w:bdr w:val="none" w:sz="0" w:space="0" w:color="auto"/>
          <w:vertAlign w:val="baseline"/>
        </w:rPr>
        <w:t>直辖</w:t>
      </w:r>
      <w:r>
        <w:rPr>
          <w:rFonts w:ascii="SimSun" w:eastAsia="SimSun" w:hAnsi="SimSun" w:cs="SimSun"/>
          <w:color w:val="000000"/>
          <w:sz w:val="29"/>
          <w:szCs w:val="29"/>
          <w:bdr w:val="none" w:sz="0" w:space="0" w:color="auto"/>
          <w:vertAlign w:val="baseline"/>
        </w:rPr>
        <w:t>市</w:t>
      </w:r>
      <w:r>
        <w:rPr>
          <w:rFonts w:ascii="SimSun" w:eastAsia="SimSun" w:hAnsi="SimSun" w:cs="SimSun"/>
          <w:color w:val="000000"/>
          <w:sz w:val="29"/>
          <w:szCs w:val="29"/>
          <w:bdr w:val="none" w:sz="0" w:space="0" w:color="auto"/>
          <w:vertAlign w:val="baseline"/>
        </w:rPr>
        <w:t>）招生计划的120%，具体比例依据生源情况及招生省份的文件要求确定。</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第十二条  普通类专业录取</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对进档的普通类专业考生，按照“专业志愿清”的原则进行录取。采取“先专业志愿，后分数”的规则安排专业。</w:t>
      </w:r>
      <w:r>
        <w:rPr>
          <w:rFonts w:ascii="SimSun" w:eastAsia="SimSun" w:hAnsi="SimSun" w:cs="SimSun"/>
          <w:color w:val="000000"/>
          <w:sz w:val="29"/>
          <w:szCs w:val="29"/>
          <w:bdr w:val="none" w:sz="0" w:space="0" w:color="auto"/>
          <w:vertAlign w:val="baseline"/>
        </w:rPr>
        <w:t>考生分数</w:t>
      </w:r>
      <w:r>
        <w:rPr>
          <w:rFonts w:ascii="SimSun" w:eastAsia="SimSun" w:hAnsi="SimSun" w:cs="SimSun"/>
          <w:color w:val="000000"/>
          <w:sz w:val="29"/>
          <w:szCs w:val="29"/>
          <w:bdr w:val="none" w:sz="0" w:space="0" w:color="auto"/>
          <w:vertAlign w:val="baseline"/>
        </w:rPr>
        <w:t>相同则参照生源省（自治区、直辖市）同分排序规则进行排序择优录取。</w:t>
      </w:r>
      <w:r>
        <w:rPr>
          <w:rFonts w:ascii="SimSun" w:eastAsia="SimSun" w:hAnsi="SimSun" w:cs="SimSun"/>
          <w:color w:val="000000"/>
          <w:sz w:val="29"/>
          <w:szCs w:val="29"/>
          <w:bdr w:val="none" w:sz="0" w:space="0" w:color="auto"/>
          <w:vertAlign w:val="baseline"/>
        </w:rPr>
        <w:t>在考生的专业志愿无法满足时，按如下规则处理：</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1.首先对填有“服从部分专业调剂”志愿的考生，按高分到低分的规则调剂安排到所服从的专业。如果所服从的专业均已录满，则作退档处理。</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2.其次对填有“服从所有专业调剂”志愿的考生，按高分到低分调剂到尚有缺额的专业。如果所有专业均已录满，则作退档处理。</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3.对填有“不服从专业调剂”志愿的考生，作退档处理。</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4.</w:t>
      </w:r>
      <w:r>
        <w:rPr>
          <w:rFonts w:ascii="SimSun" w:eastAsia="SimSun" w:hAnsi="SimSun" w:cs="SimSun"/>
          <w:color w:val="000000"/>
          <w:sz w:val="29"/>
          <w:szCs w:val="29"/>
          <w:bdr w:val="none" w:sz="0" w:space="0" w:color="auto"/>
          <w:vertAlign w:val="baseline"/>
        </w:rPr>
        <w:t>报考我校的浙江省、山东省、海南省、河北省、辽宁省、江苏省、福建省、湖北省、湖南省、广东省、重庆市的考生，须符合所填报专业志愿的选考科目范围，相关专业的选考科目可查询上述省（直辖市）普高</w:t>
      </w:r>
      <w:r>
        <w:rPr>
          <w:rFonts w:ascii="SimSun" w:eastAsia="SimSun" w:hAnsi="SimSun" w:cs="SimSun"/>
          <w:color w:val="000000"/>
          <w:sz w:val="29"/>
          <w:szCs w:val="29"/>
          <w:bdr w:val="none" w:sz="0" w:space="0" w:color="auto"/>
          <w:vertAlign w:val="baseline"/>
        </w:rPr>
        <w:t>招生管理部门</w:t>
      </w:r>
      <w:r>
        <w:rPr>
          <w:rFonts w:ascii="SimSun" w:eastAsia="SimSun" w:hAnsi="SimSun" w:cs="SimSun"/>
          <w:color w:val="000000"/>
          <w:sz w:val="29"/>
          <w:szCs w:val="29"/>
          <w:bdr w:val="none" w:sz="0" w:space="0" w:color="auto"/>
          <w:vertAlign w:val="baseline"/>
        </w:rPr>
        <w:t>的网站。</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第十三条  艺术类、体育类专业录取</w:t>
      </w:r>
    </w:p>
    <w:p>
      <w:pPr>
        <w:pBdr>
          <w:top w:val="none" w:sz="0" w:space="0" w:color="auto"/>
          <w:left w:val="none" w:sz="0" w:space="0" w:color="auto"/>
          <w:bottom w:val="none" w:sz="0" w:space="0" w:color="auto"/>
          <w:right w:val="none" w:sz="0" w:space="0" w:color="auto"/>
        </w:pBdr>
        <w:spacing w:before="150" w:after="150" w:line="555" w:lineRule="atLeast"/>
        <w:ind w:left="0" w:right="0" w:firstLine="420"/>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1.2022年我校不开展艺术类、体育类专业校考，专业成绩以生源所在省（自治区、直辖市）的艺术类、体育类专业统考（联考）成绩为准。</w:t>
      </w:r>
    </w:p>
    <w:p>
      <w:pPr>
        <w:pBdr>
          <w:top w:val="none" w:sz="0" w:space="0" w:color="auto"/>
          <w:left w:val="none" w:sz="0" w:space="0" w:color="auto"/>
          <w:bottom w:val="none" w:sz="0" w:space="0" w:color="auto"/>
          <w:right w:val="none" w:sz="0" w:space="0" w:color="auto"/>
        </w:pBdr>
        <w:spacing w:before="150" w:after="150" w:line="555" w:lineRule="atLeast"/>
        <w:ind w:left="0" w:right="0" w:firstLine="420"/>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2.录取时，在专业成绩合格、文化成绩达到生源所在省的艺术类、体育类专业文化分数控制线的基础上，按专业成绩从高分到低分择优录取，若专业成绩相同，优先录取文化成绩高的考生。</w:t>
      </w:r>
      <w:r>
        <w:rPr>
          <w:rFonts w:ascii="SimSun" w:eastAsia="SimSun" w:hAnsi="SimSun" w:cs="SimSun"/>
          <w:color w:val="000000"/>
          <w:sz w:val="29"/>
          <w:szCs w:val="29"/>
          <w:bdr w:val="none" w:sz="0" w:space="0" w:color="auto"/>
          <w:vertAlign w:val="baseline"/>
        </w:rPr>
        <w:t>如考生文化成绩相同则按生源省（自治区、直辖市）文化成绩同分排序规则进行排序择优录取。</w:t>
      </w:r>
    </w:p>
    <w:p>
      <w:pPr>
        <w:pBdr>
          <w:top w:val="none" w:sz="0" w:space="0" w:color="auto"/>
          <w:left w:val="none" w:sz="0" w:space="0" w:color="auto"/>
          <w:bottom w:val="none" w:sz="0" w:space="0" w:color="auto"/>
          <w:right w:val="none" w:sz="0" w:space="0" w:color="auto"/>
        </w:pBdr>
        <w:spacing w:before="150" w:after="150" w:line="555" w:lineRule="atLeast"/>
        <w:ind w:left="0" w:right="0" w:firstLine="420"/>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3.音乐表演专业如是选考器乐科目的考生，仅限于钢琴、古筝、笙、二胡、扬琴、竹笛、长笛。音乐表演专业在河北省、重庆市、甘肃省只招统考子科类器乐（钢琴、古筝、笙、二胡、扬琴、竹笛、长笛） 考生。在四川省只招省统考子科类音乐表演(民乐：古筝、笙、二胡、扬琴、竹笛）、音乐表演（西洋管乐：长笛)和音乐表演（钢琴、钢琴伴奏）的考生。</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第十四条  外语类专业录取</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1.报考英语专业的考生，如所在省(自治区、直辖市)级普高招生管理部门组织外语口试，考生须参加口试且成绩合格</w:t>
      </w:r>
      <w:r>
        <w:rPr>
          <w:rFonts w:ascii="SimSun" w:eastAsia="SimSun" w:hAnsi="SimSun" w:cs="SimSun"/>
          <w:color w:val="000000"/>
          <w:sz w:val="29"/>
          <w:szCs w:val="29"/>
          <w:bdr w:val="none" w:sz="0" w:space="0" w:color="auto"/>
          <w:vertAlign w:val="baseline"/>
        </w:rPr>
        <w:t>及以上（或</w:t>
      </w:r>
      <w:r>
        <w:rPr>
          <w:rFonts w:ascii="SimSun" w:eastAsia="SimSun" w:hAnsi="SimSun" w:cs="SimSun"/>
          <w:color w:val="000000"/>
          <w:sz w:val="29"/>
          <w:szCs w:val="29"/>
          <w:bdr w:val="none" w:sz="0" w:space="0" w:color="auto"/>
          <w:vertAlign w:val="baseline"/>
        </w:rPr>
        <w:t>C等级及以上</w:t>
      </w:r>
      <w:r>
        <w:rPr>
          <w:rFonts w:ascii="SimSun" w:eastAsia="SimSun" w:hAnsi="SimSun" w:cs="SimSun"/>
          <w:color w:val="000000"/>
          <w:sz w:val="29"/>
          <w:szCs w:val="29"/>
          <w:bdr w:val="none" w:sz="0" w:space="0" w:color="auto"/>
          <w:vertAlign w:val="baseline"/>
        </w:rPr>
        <w:t>）</w:t>
      </w:r>
      <w:r>
        <w:rPr>
          <w:rFonts w:ascii="SimSun" w:eastAsia="SimSun" w:hAnsi="SimSun" w:cs="SimSun"/>
          <w:color w:val="000000"/>
          <w:sz w:val="29"/>
          <w:szCs w:val="29"/>
          <w:bdr w:val="none" w:sz="0" w:space="0" w:color="auto"/>
          <w:vertAlign w:val="baseline"/>
        </w:rPr>
        <w:t>。</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2.英语专业只招英语语种考生，其他专业对外语语种不作限制。</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第十五条</w:t>
      </w:r>
      <w:r>
        <w:rPr>
          <w:rFonts w:ascii="SimSun" w:eastAsia="SimSun" w:hAnsi="SimSun" w:cs="SimSun"/>
          <w:b/>
          <w:bCs/>
          <w:color w:val="333333"/>
          <w:sz w:val="21"/>
          <w:szCs w:val="21"/>
          <w:bdr w:val="none" w:sz="0" w:space="0" w:color="auto"/>
          <w:vertAlign w:val="baseline"/>
        </w:rPr>
        <w:t> </w:t>
      </w:r>
      <w:r>
        <w:rPr>
          <w:rFonts w:ascii="SimSun" w:eastAsia="SimSun" w:hAnsi="SimSun" w:cs="SimSun"/>
          <w:b/>
          <w:bCs/>
          <w:color w:val="000000"/>
          <w:sz w:val="29"/>
          <w:szCs w:val="29"/>
          <w:bdr w:val="none" w:sz="0" w:space="0" w:color="auto"/>
          <w:vertAlign w:val="baseline"/>
        </w:rPr>
        <w:t>北部湾大学东密歇根联合工程学院招生专业录取</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1.北部湾大学东密歇根联合工程学院招生专业为5个专业，具体专业信息如下：机械工程(中外合作办学)专业代码：080201H；机械设计制造及其自动化(中外合作办学)专业代码：080202H；车辆工程(中外合作办学)专业代码：080207H；物联网工程(中外合作办学)专业代码：080905H；工程造价(中外合作办学)专业代码：120105H。</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2.北部湾大学东密歇根联合工程学院的所有专业采取 “双学位”、“双学籍”、学费为60000元/学年，“4+0”的培养模式 。美方派教师到北部湾大学授课，学生4年可均在北部湾大学学习，四年学习结束，符合条件者可获北部湾大学本科学历证书、学士学位证书及美国东密歇根大学学士学位证书。同时，学生也可选择在4年学习期间到东密歇根大学学习1年，赴美学习不需在美方学校再额外缴纳学费。住宿费、生活费、国际差旅费、办证等相关费用自理。</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3.北部湾大学东密歇根联合工程学院招生专业的招生列入学校经教育部批准的当年国家普通高等学校本科招生计划统一招生，按照各省（自治区、直辖市）所在录取批次的录取最低控制分数线从高分到低分择优录取。</w:t>
      </w:r>
      <w:r>
        <w:rPr>
          <w:rFonts w:ascii="SimSun" w:eastAsia="SimSun" w:hAnsi="SimSun" w:cs="SimSun"/>
          <w:color w:val="000000"/>
          <w:sz w:val="29"/>
          <w:szCs w:val="29"/>
          <w:bdr w:val="none" w:sz="0" w:space="0" w:color="auto"/>
          <w:vertAlign w:val="baseline"/>
        </w:rPr>
        <w:t>如</w:t>
      </w:r>
      <w:r>
        <w:rPr>
          <w:rFonts w:ascii="SimSun" w:eastAsia="SimSun" w:hAnsi="SimSun" w:cs="SimSun"/>
          <w:color w:val="000000"/>
          <w:sz w:val="29"/>
          <w:szCs w:val="29"/>
          <w:bdr w:val="none" w:sz="0" w:space="0" w:color="auto"/>
          <w:vertAlign w:val="baseline"/>
        </w:rPr>
        <w:t>考生分数</w:t>
      </w:r>
      <w:r>
        <w:rPr>
          <w:rFonts w:ascii="SimSun" w:eastAsia="SimSun" w:hAnsi="SimSun" w:cs="SimSun"/>
          <w:color w:val="000000"/>
          <w:sz w:val="29"/>
          <w:szCs w:val="29"/>
          <w:bdr w:val="none" w:sz="0" w:space="0" w:color="auto"/>
          <w:vertAlign w:val="baseline"/>
        </w:rPr>
        <w:t>相同则按生源省（自治区、直辖市）同分排序规则进行排序择优录取。</w:t>
      </w:r>
      <w:r>
        <w:rPr>
          <w:rFonts w:ascii="SimSun" w:eastAsia="SimSun" w:hAnsi="SimSun" w:cs="SimSun"/>
          <w:color w:val="000000"/>
          <w:sz w:val="29"/>
          <w:szCs w:val="29"/>
          <w:bdr w:val="none" w:sz="0" w:space="0" w:color="auto"/>
          <w:vertAlign w:val="baseline"/>
        </w:rPr>
        <w:t>不填报有北部湾大学东密歇根联合工程学院招生专业志愿的考生，不调剂录取到北部湾大学东密歇根联合工程学院招生专业。</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4.录取到北部湾大学东密歇根联合工程学院的考生，只能申请转入本学院内的其他专业，不得申请转入到其他学院的招生专业。</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第十六条  </w:t>
      </w:r>
      <w:r>
        <w:rPr>
          <w:rFonts w:ascii="SimSun" w:eastAsia="SimSun" w:hAnsi="SimSun" w:cs="SimSun"/>
          <w:b/>
          <w:bCs/>
          <w:color w:val="000000"/>
          <w:sz w:val="29"/>
          <w:szCs w:val="29"/>
          <w:bdr w:val="none" w:sz="0" w:space="0" w:color="auto"/>
          <w:vertAlign w:val="baseline"/>
        </w:rPr>
        <w:t>中波合作电子信息工程专业</w:t>
      </w:r>
      <w:r>
        <w:rPr>
          <w:rFonts w:ascii="SimSun" w:eastAsia="SimSun" w:hAnsi="SimSun" w:cs="SimSun"/>
          <w:b/>
          <w:bCs/>
          <w:color w:val="000000"/>
          <w:sz w:val="29"/>
          <w:szCs w:val="29"/>
          <w:bdr w:val="none" w:sz="0" w:space="0" w:color="auto"/>
          <w:vertAlign w:val="baseline"/>
        </w:rPr>
        <w:t>（</w:t>
      </w:r>
      <w:r>
        <w:rPr>
          <w:rFonts w:ascii="SimSun" w:eastAsia="SimSun" w:hAnsi="SimSun" w:cs="SimSun"/>
          <w:b/>
          <w:bCs/>
          <w:color w:val="000000"/>
          <w:sz w:val="29"/>
          <w:szCs w:val="29"/>
          <w:bdr w:val="none" w:sz="0" w:space="0" w:color="auto"/>
          <w:vertAlign w:val="baseline"/>
        </w:rPr>
        <w:t>专业代码：080</w:t>
      </w:r>
      <w:r>
        <w:rPr>
          <w:rFonts w:ascii="SimSun" w:eastAsia="SimSun" w:hAnsi="SimSun" w:cs="SimSun"/>
          <w:b/>
          <w:bCs/>
          <w:color w:val="000000"/>
          <w:sz w:val="29"/>
          <w:szCs w:val="29"/>
          <w:bdr w:val="none" w:sz="0" w:space="0" w:color="auto"/>
          <w:vertAlign w:val="baseline"/>
        </w:rPr>
        <w:t>7</w:t>
      </w:r>
      <w:r>
        <w:rPr>
          <w:rFonts w:ascii="SimSun" w:eastAsia="SimSun" w:hAnsi="SimSun" w:cs="SimSun"/>
          <w:b/>
          <w:bCs/>
          <w:color w:val="000000"/>
          <w:sz w:val="29"/>
          <w:szCs w:val="29"/>
          <w:bdr w:val="none" w:sz="0" w:space="0" w:color="auto"/>
          <w:vertAlign w:val="baseline"/>
        </w:rPr>
        <w:t>0</w:t>
      </w:r>
      <w:r>
        <w:rPr>
          <w:rFonts w:ascii="SimSun" w:eastAsia="SimSun" w:hAnsi="SimSun" w:cs="SimSun"/>
          <w:b/>
          <w:bCs/>
          <w:color w:val="000000"/>
          <w:sz w:val="29"/>
          <w:szCs w:val="29"/>
          <w:bdr w:val="none" w:sz="0" w:space="0" w:color="auto"/>
          <w:vertAlign w:val="baseline"/>
        </w:rPr>
        <w:t>1</w:t>
      </w:r>
      <w:r>
        <w:rPr>
          <w:rFonts w:ascii="SimSun" w:eastAsia="SimSun" w:hAnsi="SimSun" w:cs="SimSun"/>
          <w:b/>
          <w:bCs/>
          <w:color w:val="000000"/>
          <w:sz w:val="29"/>
          <w:szCs w:val="29"/>
          <w:bdr w:val="none" w:sz="0" w:space="0" w:color="auto"/>
          <w:vertAlign w:val="baseline"/>
        </w:rPr>
        <w:t>H</w:t>
      </w:r>
      <w:r>
        <w:rPr>
          <w:rFonts w:ascii="SimSun" w:eastAsia="SimSun" w:hAnsi="SimSun" w:cs="SimSun"/>
          <w:b/>
          <w:bCs/>
          <w:color w:val="000000"/>
          <w:sz w:val="29"/>
          <w:szCs w:val="29"/>
          <w:bdr w:val="none" w:sz="0" w:space="0" w:color="auto"/>
          <w:vertAlign w:val="baseline"/>
        </w:rPr>
        <w:t>）</w:t>
      </w:r>
      <w:r>
        <w:rPr>
          <w:rFonts w:ascii="SimSun" w:eastAsia="SimSun" w:hAnsi="SimSun" w:cs="SimSun"/>
          <w:b/>
          <w:bCs/>
          <w:color w:val="000000"/>
          <w:sz w:val="29"/>
          <w:szCs w:val="29"/>
          <w:bdr w:val="none" w:sz="0" w:space="0" w:color="auto"/>
          <w:vertAlign w:val="baseline"/>
        </w:rPr>
        <w:t>录取</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1.本项目是我校与波兰华沙理工大学合作的电子信息工程本科专业中外合作办学项目，采用“3+1”培养模式，学生前三年在我校进行本科阶段的学习，由我校与波兰华沙理工大学双方联合教学，第四年转入波兰华沙理工大学继续学习（前三学年学习成绩合格，达到华沙理工大学要求的英语水平可直接转入专业班学习，达不到的也可先到该校修读一年的英语，合格后再转入专业班学习），或选择继续留在我校学习(留在我校学习期间学费按学校同年级电子信息工程专业收费标准收取)。</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2.本项目招生列入我校经教育部批准的当年国家普通高等学校本科招生计划统一招生，按照各省所在录取批次的录取最低控制分数线从高分到低分择优录取。</w:t>
      </w:r>
      <w:r>
        <w:rPr>
          <w:rFonts w:ascii="SimSun" w:eastAsia="SimSun" w:hAnsi="SimSun" w:cs="SimSun"/>
          <w:color w:val="000000"/>
          <w:sz w:val="29"/>
          <w:szCs w:val="29"/>
          <w:bdr w:val="none" w:sz="0" w:space="0" w:color="auto"/>
          <w:vertAlign w:val="baseline"/>
        </w:rPr>
        <w:t>考生分数</w:t>
      </w:r>
      <w:r>
        <w:rPr>
          <w:rFonts w:ascii="SimSun" w:eastAsia="SimSun" w:hAnsi="SimSun" w:cs="SimSun"/>
          <w:color w:val="000000"/>
          <w:sz w:val="29"/>
          <w:szCs w:val="29"/>
          <w:bdr w:val="none" w:sz="0" w:space="0" w:color="auto"/>
          <w:vertAlign w:val="baseline"/>
        </w:rPr>
        <w:t>相同则参照生源省（自治区、直辖市）同分排序规则进行排序择优录取。</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3.本项目学生入学后，不得申请转专业。</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第十七条  </w:t>
      </w:r>
      <w:r>
        <w:rPr>
          <w:rFonts w:ascii="SimSun" w:eastAsia="SimSun" w:hAnsi="SimSun" w:cs="SimSun"/>
          <w:b/>
          <w:bCs/>
          <w:color w:val="000000"/>
          <w:sz w:val="29"/>
          <w:szCs w:val="29"/>
          <w:bdr w:val="none" w:sz="0" w:space="0" w:color="auto"/>
          <w:vertAlign w:val="baseline"/>
        </w:rPr>
        <w:t>特殊类型专业录取</w:t>
      </w:r>
    </w:p>
    <w:p>
      <w:pPr>
        <w:pBdr>
          <w:top w:val="none" w:sz="0" w:space="0" w:color="auto"/>
          <w:left w:val="none" w:sz="0" w:space="0" w:color="auto"/>
          <w:bottom w:val="none" w:sz="0" w:space="0" w:color="auto"/>
          <w:right w:val="none" w:sz="0" w:space="0" w:color="auto"/>
        </w:pBdr>
        <w:spacing w:before="0" w:after="240" w:line="600" w:lineRule="atLeast"/>
        <w:ind w:left="0" w:right="0" w:firstLine="555"/>
        <w:rPr>
          <w:rFonts w:ascii="Tahoma" w:eastAsia="Tahoma" w:hAnsi="Tahoma" w:cs="Tahoma"/>
          <w:color w:val="333333"/>
          <w:sz w:val="21"/>
          <w:szCs w:val="21"/>
        </w:rPr>
      </w:pPr>
      <w:r>
        <w:rPr>
          <w:rFonts w:ascii="SimSun" w:eastAsia="SimSun" w:hAnsi="SimSun" w:cs="SimSun"/>
          <w:color w:val="333333"/>
          <w:sz w:val="29"/>
          <w:szCs w:val="29"/>
          <w:bdr w:val="none" w:sz="0" w:space="0" w:color="auto"/>
          <w:vertAlign w:val="baseline"/>
        </w:rPr>
        <w:t>1.少数民族预科计划、公费师范生计划、精准专项计划、民族班计划等特殊招生类型专业录取原则，按国家和广西壮族自治区有关文件规定，参照本章程相关条款执行。</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2.航海类招生专业的3个专业（航海技术、轮机工程、船舶电子电气工程），不填报有航海类专业志愿的考生，不调剂录取到航海类招生专业。</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第十八条  </w:t>
      </w:r>
      <w:r>
        <w:rPr>
          <w:rFonts w:ascii="SimSun" w:eastAsia="SimSun" w:hAnsi="SimSun" w:cs="SimSun"/>
          <w:color w:val="000000"/>
          <w:sz w:val="29"/>
          <w:szCs w:val="29"/>
          <w:bdr w:val="none" w:sz="0" w:space="0" w:color="auto"/>
          <w:vertAlign w:val="baseline"/>
        </w:rPr>
        <w:t>学校仅以英语作为公共基础外语安排教学，非英语语种的考生在填报志愿时须慎重。</w:t>
      </w:r>
    </w:p>
    <w:p>
      <w:pPr>
        <w:pBdr>
          <w:top w:val="none" w:sz="0" w:space="0" w:color="auto"/>
          <w:left w:val="none" w:sz="0" w:space="0" w:color="auto"/>
          <w:bottom w:val="none" w:sz="0" w:space="0" w:color="auto"/>
          <w:right w:val="none" w:sz="0" w:space="0" w:color="auto"/>
        </w:pBdr>
        <w:spacing w:before="150" w:after="150" w:line="555" w:lineRule="atLeast"/>
        <w:ind w:left="0" w:right="0" w:firstLine="420"/>
        <w:jc w:val="center"/>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第五章 录取体检标准</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第十九条  </w:t>
      </w:r>
      <w:r>
        <w:rPr>
          <w:rFonts w:ascii="SimSun" w:eastAsia="SimSun" w:hAnsi="SimSun" w:cs="SimSun"/>
          <w:color w:val="000000"/>
          <w:sz w:val="29"/>
          <w:szCs w:val="29"/>
          <w:bdr w:val="none" w:sz="0" w:space="0" w:color="auto"/>
          <w:vertAlign w:val="baseline"/>
        </w:rPr>
        <w:t>各专业体检要求按照教育部、卫生部、中国残疾人联合会颁布的《普通高等学校招生体检工作指导意见》和《教育部办公厅 卫生部办公厅关于普通高等学校招生学生入学身体检查取消乙肝项目检测有关问题的通知》的有关规定执行。</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第二十条</w:t>
      </w:r>
      <w:r>
        <w:rPr>
          <w:rFonts w:ascii="SimSun" w:eastAsia="SimSun" w:hAnsi="SimSun" w:cs="SimSun"/>
          <w:color w:val="333333"/>
          <w:sz w:val="21"/>
          <w:szCs w:val="21"/>
          <w:bdr w:val="none" w:sz="0" w:space="0" w:color="auto"/>
          <w:vertAlign w:val="baseline"/>
        </w:rPr>
        <w:t> </w:t>
      </w:r>
      <w:r>
        <w:rPr>
          <w:rFonts w:ascii="SimSun" w:eastAsia="SimSun" w:hAnsi="SimSun" w:cs="SimSun"/>
          <w:b/>
          <w:bCs/>
          <w:color w:val="000000"/>
          <w:sz w:val="29"/>
          <w:szCs w:val="29"/>
          <w:bdr w:val="none" w:sz="0" w:space="0" w:color="auto"/>
          <w:vertAlign w:val="baseline"/>
        </w:rPr>
        <w:t>航海类专业录取体检要求</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航海技术专业要求男生身高1.60 米及以上，女生身高 1.55 米及以上，辨色力正常（无色盲无色弱），无复视，双眼裸视力均能达到4.7（0.5）及以上；或双眼裸视力均能达到4.0（0.1）及以上，且矫正视力均能达到4.8（0.6）及以上。轮机工程专业要求身高1.55 米及以上，无色盲，无复视，双眼裸视力均能达到4.6（0.4）及以上；或双眼裸视力均能达到4.0（0.1）及以上，且矫正视力均能达到4.6（0.4）及以上。船舶电子电气工程专业要求身高 1.55 米及以上，无色盲，无复视，双眼裸视力均能达到4.6（0.4）及以上；或双眼裸视力均能达到4.0（0.1）及以上，且矫正视力均能达到4.6（0.4）及以上。其他要求按照中华人民共和国国家标准《船员健康检查要求》（GB30035-2021）执行。航海技术、轮机工程、船舶电子电气工程 3 个专业，由于工作性质特殊，建议女生慎重报考。</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第二十一条  </w:t>
      </w:r>
      <w:r>
        <w:rPr>
          <w:rFonts w:ascii="SimSun" w:eastAsia="SimSun" w:hAnsi="SimSun" w:cs="SimSun"/>
          <w:color w:val="000000"/>
          <w:sz w:val="29"/>
          <w:szCs w:val="29"/>
          <w:bdr w:val="none" w:sz="0" w:space="0" w:color="auto"/>
          <w:vertAlign w:val="baseline"/>
        </w:rPr>
        <w:t>新生入学后，按照教育部、卫生部、中国残疾人联合会颁布的《普通高等学校招生体检工作指导意见》和《教育部办公厅 卫生部办公厅关于普通高等学校招生学生入学身体检查取消乙肝项目检测有关问题的通知》的有关规定，学校将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0" w:color="auto"/>
          <w:right w:val="none" w:sz="0" w:space="0" w:color="auto"/>
        </w:pBdr>
        <w:spacing w:before="150" w:after="150" w:line="555" w:lineRule="atLeast"/>
        <w:ind w:left="0" w:right="0" w:firstLine="420"/>
        <w:jc w:val="center"/>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第六章  学费标准及家庭经济困难学生资助政策</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第二十二条 </w:t>
      </w:r>
      <w:r>
        <w:rPr>
          <w:rFonts w:ascii="SimSun" w:eastAsia="SimSun" w:hAnsi="SimSun" w:cs="SimSun"/>
          <w:color w:val="000000"/>
          <w:sz w:val="29"/>
          <w:szCs w:val="29"/>
          <w:bdr w:val="none" w:sz="0" w:space="0" w:color="auto"/>
          <w:vertAlign w:val="baseline"/>
        </w:rPr>
        <w:t>学费收费实行学分制管理，按学年收取。学校学费标准如有调整，最终以广西壮族自治区发改部门批文为准。</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1.学费标准：农学类专业3800元/年；文学教育学类专业4200元／年；理工管理经济学类专业4600元/年；艺术学类专业12000元/年。</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2.</w:t>
      </w:r>
      <w:r>
        <w:rPr>
          <w:rFonts w:ascii="SimSun" w:eastAsia="SimSun" w:hAnsi="SimSun" w:cs="SimSun"/>
          <w:color w:val="000000"/>
          <w:sz w:val="29"/>
          <w:szCs w:val="29"/>
          <w:bdr w:val="none" w:sz="0" w:space="0" w:color="auto"/>
          <w:vertAlign w:val="baseline"/>
        </w:rPr>
        <w:t>北部湾大学东密歇根联合工程学院招生专业：</w:t>
      </w:r>
      <w:r>
        <w:rPr>
          <w:rFonts w:ascii="SimSun" w:eastAsia="SimSun" w:hAnsi="SimSun" w:cs="SimSun"/>
          <w:color w:val="000000"/>
          <w:sz w:val="29"/>
          <w:szCs w:val="29"/>
          <w:bdr w:val="none" w:sz="0" w:space="0" w:color="auto"/>
          <w:vertAlign w:val="baseline"/>
        </w:rPr>
        <w:t>机械工程(中外合作办学)专业代码：080201H；机械设计制造及其自动化(中外合作办学)专业代码：080202H；车辆工程(中外合作办学)专业代码：080207H；物联网工程(中外合作办学)专业代码：080905H；工程造价(中外合作办学)专业代码：120105H。此5个专业的学费标准均为60000元/学年，如学生选择在4年学习期间到东密歇根大学学习1年，赴美学习不需在美方学校再额外缴纳学费。</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3.中波合作电子信息工程本科专业教育项目前三年学费标准为30000元／年，第四年选择出国的学生由波兰华沙理工大学依据相关学费标准收取(2021年为4000欧元／年，仅供参考)；第四年选择不出国的学生可留在本校继续学习，学费按同级电子信息工程本科专业标准（4600元/年）收取。</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4.</w:t>
      </w:r>
      <w:r>
        <w:rPr>
          <w:rFonts w:ascii="SimSun" w:eastAsia="SimSun" w:hAnsi="SimSun" w:cs="SimSun"/>
          <w:color w:val="000000"/>
          <w:sz w:val="29"/>
          <w:szCs w:val="29"/>
          <w:bdr w:val="none" w:sz="0" w:space="0" w:color="auto"/>
          <w:vertAlign w:val="baseline"/>
        </w:rPr>
        <w:t>广西地方公费师范生培养计划招生</w:t>
      </w:r>
      <w:r>
        <w:rPr>
          <w:rFonts w:ascii="SimSun" w:eastAsia="SimSun" w:hAnsi="SimSun" w:cs="SimSun"/>
          <w:color w:val="000000"/>
          <w:sz w:val="29"/>
          <w:szCs w:val="29"/>
          <w:bdr w:val="none" w:sz="0" w:space="0" w:color="auto"/>
          <w:vertAlign w:val="baseline"/>
        </w:rPr>
        <w:t>专业</w:t>
      </w:r>
      <w:r>
        <w:rPr>
          <w:rFonts w:ascii="SimSun" w:eastAsia="SimSun" w:hAnsi="SimSun" w:cs="SimSun"/>
          <w:color w:val="000000"/>
          <w:sz w:val="29"/>
          <w:szCs w:val="29"/>
          <w:bdr w:val="none" w:sz="0" w:space="0" w:color="auto"/>
          <w:vertAlign w:val="baseline"/>
        </w:rPr>
        <w:t>的</w:t>
      </w:r>
      <w:r>
        <w:rPr>
          <w:rFonts w:ascii="SimSun" w:eastAsia="SimSun" w:hAnsi="SimSun" w:cs="SimSun"/>
          <w:color w:val="000000"/>
          <w:sz w:val="29"/>
          <w:szCs w:val="29"/>
          <w:bdr w:val="none" w:sz="0" w:space="0" w:color="auto"/>
          <w:vertAlign w:val="baseline"/>
        </w:rPr>
        <w:t>学生在校学习期间免收学费。</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第二十三条</w:t>
      </w:r>
      <w:r>
        <w:rPr>
          <w:rFonts w:ascii="SimSun" w:eastAsia="SimSun" w:hAnsi="SimSun" w:cs="SimSun"/>
          <w:color w:val="000000"/>
          <w:sz w:val="29"/>
          <w:szCs w:val="29"/>
          <w:bdr w:val="none" w:sz="0" w:space="0" w:color="auto"/>
          <w:vertAlign w:val="baseline"/>
        </w:rPr>
        <w:t>  为了确保每一个学生不因家庭经济困难而辍学，学校开辟了家庭经济困难学生入学“绿色通道”，建立包括“奖、贷、助、勤、补、减、免”多渠道的资助体系，帮助家庭经济困难的学生克服困难，顺利完成学业。</w:t>
      </w:r>
    </w:p>
    <w:p>
      <w:pPr>
        <w:pBdr>
          <w:top w:val="none" w:sz="0" w:space="0" w:color="auto"/>
          <w:left w:val="none" w:sz="0" w:space="0" w:color="auto"/>
          <w:bottom w:val="none" w:sz="0" w:space="0" w:color="auto"/>
          <w:right w:val="none" w:sz="0" w:space="0" w:color="auto"/>
        </w:pBdr>
        <w:spacing w:before="150" w:after="150" w:line="555" w:lineRule="atLeast"/>
        <w:ind w:left="0" w:right="0" w:firstLine="420"/>
        <w:jc w:val="center"/>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第七章 学历证书、学位证书、结业证书颁发</w:t>
      </w:r>
    </w:p>
    <w:p>
      <w:pPr>
        <w:pBdr>
          <w:top w:val="none" w:sz="0" w:space="0" w:color="auto"/>
          <w:left w:val="none" w:sz="0" w:space="0" w:color="auto"/>
          <w:bottom w:val="none" w:sz="0" w:space="0" w:color="auto"/>
          <w:right w:val="none" w:sz="0" w:space="0" w:color="auto"/>
        </w:pBdr>
        <w:spacing w:before="0" w:after="240" w:line="555" w:lineRule="atLeast"/>
        <w:ind w:left="0" w:right="0" w:firstLine="630"/>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第二十四条  </w:t>
      </w:r>
      <w:r>
        <w:rPr>
          <w:rFonts w:ascii="SimSun" w:eastAsia="SimSun" w:hAnsi="SimSun" w:cs="SimSun"/>
          <w:color w:val="000000"/>
          <w:sz w:val="29"/>
          <w:szCs w:val="29"/>
          <w:bdr w:val="none" w:sz="0" w:space="0" w:color="auto"/>
          <w:vertAlign w:val="baseline"/>
        </w:rPr>
        <w:t>颁发学历证书、学位证书、结业证书的学校名称：北部湾大学。符合毕业条件的毕业生，学校颁发在教育部学信网统一电子注册的普通高等教育毕业证书；符合学士学位授予条件的，颁发学士学位证书；结业者由学校颁发结业证书。</w:t>
      </w:r>
    </w:p>
    <w:p>
      <w:pPr>
        <w:pBdr>
          <w:top w:val="none" w:sz="0" w:space="0" w:color="auto"/>
          <w:left w:val="none" w:sz="0" w:space="0" w:color="auto"/>
          <w:bottom w:val="none" w:sz="0" w:space="0" w:color="auto"/>
          <w:right w:val="none" w:sz="0" w:space="0" w:color="auto"/>
        </w:pBdr>
        <w:spacing w:before="150" w:after="150" w:line="555" w:lineRule="atLeast"/>
        <w:ind w:left="0" w:right="0" w:firstLine="420"/>
        <w:jc w:val="center"/>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第八章 联系方式及网址</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第二十五条</w:t>
      </w:r>
      <w:r>
        <w:rPr>
          <w:rFonts w:ascii="SimSun" w:eastAsia="SimSun" w:hAnsi="SimSun" w:cs="SimSun"/>
          <w:color w:val="000000"/>
          <w:sz w:val="29"/>
          <w:szCs w:val="29"/>
          <w:bdr w:val="none" w:sz="0" w:space="0" w:color="auto"/>
          <w:vertAlign w:val="baseline"/>
        </w:rPr>
        <w:t>  招生联系方式</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学校地址：广西钦州市滨海新城滨海大道12号    </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邮政编码：535011</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咨询电话：0777-2804088、2804188</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监督电话：0777-2808021</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学校网址：http://www.bbgu.edu.cn/</w:t>
      </w:r>
    </w:p>
    <w:p>
      <w:pPr>
        <w:pBdr>
          <w:top w:val="none" w:sz="0" w:space="0" w:color="auto"/>
          <w:left w:val="none" w:sz="0" w:space="0" w:color="auto"/>
          <w:bottom w:val="none" w:sz="0" w:space="0" w:color="auto"/>
          <w:right w:val="none" w:sz="0" w:space="0" w:color="auto"/>
        </w:pBdr>
        <w:spacing w:before="0" w:after="240" w:line="555" w:lineRule="atLeast"/>
        <w:ind w:left="0" w:right="0" w:firstLine="555"/>
        <w:rPr>
          <w:rFonts w:ascii="Tahoma" w:eastAsia="Tahoma" w:hAnsi="Tahoma" w:cs="Tahoma"/>
          <w:color w:val="333333"/>
          <w:sz w:val="21"/>
          <w:szCs w:val="21"/>
        </w:rPr>
      </w:pPr>
      <w:r>
        <w:rPr>
          <w:rFonts w:ascii="SimSun" w:eastAsia="SimSun" w:hAnsi="SimSun" w:cs="SimSun"/>
          <w:color w:val="000000"/>
          <w:sz w:val="29"/>
          <w:szCs w:val="29"/>
          <w:bdr w:val="none" w:sz="0" w:space="0" w:color="auto"/>
          <w:vertAlign w:val="baseline"/>
        </w:rPr>
        <w:t>学校招生信息网址：http://zsw.bbgu.edu.cn/sy.htm</w:t>
      </w:r>
    </w:p>
    <w:p>
      <w:pPr>
        <w:pBdr>
          <w:top w:val="none" w:sz="0" w:space="0" w:color="auto"/>
          <w:left w:val="none" w:sz="0" w:space="0" w:color="auto"/>
          <w:bottom w:val="none" w:sz="0" w:space="0" w:color="auto"/>
          <w:right w:val="none" w:sz="0" w:space="0" w:color="auto"/>
        </w:pBdr>
        <w:spacing w:before="150" w:after="150" w:line="555" w:lineRule="atLeast"/>
        <w:ind w:left="0" w:right="0" w:firstLine="420"/>
        <w:jc w:val="center"/>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第九章 附则</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第二十六条</w:t>
      </w:r>
      <w:r>
        <w:rPr>
          <w:rFonts w:ascii="SimSun" w:eastAsia="SimSun" w:hAnsi="SimSun" w:cs="SimSun"/>
          <w:color w:val="000000"/>
          <w:sz w:val="29"/>
          <w:szCs w:val="29"/>
          <w:bdr w:val="none" w:sz="0" w:space="0" w:color="auto"/>
          <w:vertAlign w:val="baseline"/>
        </w:rPr>
        <w:t>　学校以往有关招生工作的规定、办法若与本章程有冲突，以本章程为准。本章程若与国家法律、法规、政策及广西壮族自治区主管部门的文件规定相抵触，以国家法律、法规、政策及广西壮族自治区主管部门的文件规定为准。</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第二十七条</w:t>
      </w:r>
      <w:r>
        <w:rPr>
          <w:rFonts w:ascii="SimSun" w:eastAsia="SimSun" w:hAnsi="SimSun" w:cs="SimSun"/>
          <w:color w:val="000000"/>
          <w:sz w:val="29"/>
          <w:szCs w:val="29"/>
          <w:bdr w:val="none" w:sz="0" w:space="0" w:color="auto"/>
          <w:vertAlign w:val="baseline"/>
        </w:rPr>
        <w:t>　本章程由北部湾大学招生就业处负责解释。</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Tahoma" w:eastAsia="Tahoma" w:hAnsi="Tahoma" w:cs="Tahoma"/>
          <w:color w:val="333333"/>
          <w:sz w:val="21"/>
          <w:szCs w:val="21"/>
        </w:rPr>
      </w:pPr>
      <w:r>
        <w:rPr>
          <w:rFonts w:ascii="SimSun" w:eastAsia="SimSun" w:hAnsi="SimSun" w:cs="SimSun"/>
          <w:b/>
          <w:bCs/>
          <w:color w:val="000000"/>
          <w:sz w:val="29"/>
          <w:szCs w:val="29"/>
          <w:bdr w:val="none" w:sz="0" w:space="0" w:color="auto"/>
          <w:vertAlign w:val="baseline"/>
        </w:rPr>
        <w:t>第二十八条</w:t>
      </w:r>
      <w:r>
        <w:rPr>
          <w:rFonts w:ascii="SimSun" w:eastAsia="SimSun" w:hAnsi="SimSun" w:cs="SimSun"/>
          <w:color w:val="000000"/>
          <w:sz w:val="29"/>
          <w:szCs w:val="29"/>
          <w:bdr w:val="none" w:sz="0" w:space="0" w:color="auto"/>
          <w:vertAlign w:val="baseline"/>
        </w:rPr>
        <w:t>　本章程执行的时间范围为</w:t>
      </w:r>
      <w:r>
        <w:rPr>
          <w:rFonts w:ascii="SimSun" w:eastAsia="SimSun" w:hAnsi="SimSun" w:cs="SimSun"/>
          <w:color w:val="000000"/>
          <w:sz w:val="29"/>
          <w:szCs w:val="29"/>
          <w:bdr w:val="none" w:sz="0" w:space="0" w:color="auto"/>
          <w:vertAlign w:val="baseline"/>
        </w:rPr>
        <w:t>2022年。</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湖南师范大学蒋洪新赴插柳村指导脱贫攻坚收官工作谋划插柳未来发展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湘潭大学姚湘团队获省民族教育优秀教育教学成果一等奖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0/0706/17374.html" TargetMode="External" /><Relationship Id="rId11" Type="http://schemas.openxmlformats.org/officeDocument/2006/relationships/hyperlink" Target="http://www.gk114.com/a/gxzs/zszc/guangxi/2020/0703/17288.html" TargetMode="External" /><Relationship Id="rId12" Type="http://schemas.openxmlformats.org/officeDocument/2006/relationships/hyperlink" Target="http://www.gk114.com/a/gxzs/zszc/guangxi/2020/0702/17281.html" TargetMode="External" /><Relationship Id="rId13" Type="http://schemas.openxmlformats.org/officeDocument/2006/relationships/hyperlink" Target="http://www.gk114.com/a/gxzs/zszc/guangxi/2020/0702/17280.html" TargetMode="External" /><Relationship Id="rId14" Type="http://schemas.openxmlformats.org/officeDocument/2006/relationships/hyperlink" Target="http://www.gk114.com/a/gxzs/zszc/guangxi/2020/0702/17279.html" TargetMode="External" /><Relationship Id="rId15" Type="http://schemas.openxmlformats.org/officeDocument/2006/relationships/hyperlink" Target="http://www.gk114.com/a/gxzs/zszc/guangxi/2020/0702/17278.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1/0614/19925.html" TargetMode="External" /><Relationship Id="rId5" Type="http://schemas.openxmlformats.org/officeDocument/2006/relationships/hyperlink" Target="http://www.gk114.com/a/gxzs/zszc/guangxi/2023/0513/27544.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1/0605/19717.html" TargetMode="External" /><Relationship Id="rId8" Type="http://schemas.openxmlformats.org/officeDocument/2006/relationships/hyperlink" Target="http://www.gk114.com/a/gxzs/zszc/guangxi/2021/0603/19704.html" TargetMode="External" /><Relationship Id="rId9" Type="http://schemas.openxmlformats.org/officeDocument/2006/relationships/hyperlink" Target="http://www.gk114.com/a/gxzs/zszc/guangxi/2020/0726/175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