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华中农业大学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根据《教育部高校学生司关于做好</w:t>
      </w:r>
      <w:r>
        <w:rPr>
          <w:rFonts w:ascii="Times New Roman" w:eastAsia="Times New Roman" w:hAnsi="Times New Roman" w:cs="Times New Roman"/>
        </w:rPr>
        <w:t>2020</w:t>
      </w:r>
      <w:r>
        <w:rPr>
          <w:rFonts w:ascii="SimSun" w:eastAsia="SimSun" w:hAnsi="SimSun" w:cs="SimSun"/>
        </w:rPr>
        <w:t>年重点高校招收农村和贫困地区学生工作的通知》（教学司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号）精神，结合学校实际，制定本简章。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120</w:t>
      </w:r>
      <w:r>
        <w:rPr>
          <w:rFonts w:ascii="SimSun" w:eastAsia="SimSun" w:hAnsi="SimSun" w:cs="SimSun"/>
        </w:rPr>
        <w:t>人，全部为理科。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招生专业见附件一。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三、报名对象及报名条件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边远、贫困、民族等地区县（含县级市）以下高中勤奋好学、成绩优良的农村学生。具体实施区域由有关省（区、市）确定。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考生必须同时具备下列条件：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）对学校学科专业有浓厚兴趣，符合学科培养要求。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四、报名办法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我校高校专项计划招生采用考生个人申请，经学籍所在中学审核后集体推荐的方式报名。各中学应严格按照报名条件推荐考生，原则上每所中学推荐学生不超过</w:t>
      </w:r>
      <w:r>
        <w:rPr>
          <w:rFonts w:ascii="Times New Roman" w:eastAsia="Times New Roman" w:hAnsi="Times New Roman" w:cs="Times New Roman"/>
        </w:rPr>
        <w:t>5</w:t>
      </w:r>
      <w:r>
        <w:rPr>
          <w:rFonts w:ascii="SimSun" w:eastAsia="SimSun" w:hAnsi="SimSun" w:cs="SimSun"/>
        </w:rPr>
        <w:t>人。各中学需填写《华中农业大学</w:t>
      </w:r>
      <w:r>
        <w:rPr>
          <w:rFonts w:ascii="Times New Roman" w:eastAsia="Times New Roman" w:hAnsi="Times New Roman" w:cs="Times New Roman"/>
        </w:rPr>
        <w:t>2020</w:t>
      </w:r>
      <w:r>
        <w:rPr>
          <w:rFonts w:ascii="SimSun" w:eastAsia="SimSun" w:hAnsi="SimSun" w:cs="SimSun"/>
        </w:rPr>
        <w:t>年高校专项计划招生中学推荐汇总表》</w:t>
      </w:r>
      <w:r>
        <w:rPr>
          <w:rFonts w:ascii="Times New Roman" w:eastAsia="Times New Roman" w:hAnsi="Times New Roman" w:cs="Times New Roman"/>
        </w:rPr>
        <w:t>(</w:t>
      </w:r>
      <w:r>
        <w:rPr>
          <w:rFonts w:ascii="SimSun" w:eastAsia="SimSun" w:hAnsi="SimSun" w:cs="SimSun"/>
        </w:rPr>
        <w:t>见附件二</w:t>
      </w:r>
      <w:r>
        <w:rPr>
          <w:rFonts w:ascii="Times New Roman" w:eastAsia="Times New Roman" w:hAnsi="Times New Roman" w:cs="Times New Roman"/>
        </w:rPr>
        <w:t>)</w:t>
      </w:r>
      <w:r>
        <w:rPr>
          <w:rFonts w:ascii="SimSun" w:eastAsia="SimSun" w:hAnsi="SimSun" w:cs="SimSun"/>
        </w:rPr>
        <w:t>，经校长签字盖章后传真至华中农业大学招生办公室。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．网上报名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）报名时间：</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w:t>
      </w:r>
      <w:r>
        <w:rPr>
          <w:rFonts w:ascii="SimSun" w:eastAsia="SimSun" w:hAnsi="SimSun" w:cs="SimSun"/>
        </w:rPr>
        <w:t>报名系统于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24:00</w:t>
      </w:r>
      <w:r>
        <w:rPr>
          <w:rFonts w:ascii="SimSun" w:eastAsia="SimSun" w:hAnsi="SimSun" w:cs="SimSun"/>
        </w:rPr>
        <w:t>关闭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）报名途径：登陆特殊类型招生报名平台报名。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２</w:t>
      </w:r>
      <w:r>
        <w:rPr>
          <w:rFonts w:ascii="Times New Roman" w:eastAsia="Times New Roman" w:hAnsi="Times New Roman" w:cs="Times New Roman"/>
        </w:rPr>
        <w:t>.</w:t>
      </w:r>
      <w:r>
        <w:rPr>
          <w:rFonts w:ascii="SimSun" w:eastAsia="SimSun" w:hAnsi="SimSun" w:cs="SimSun"/>
        </w:rPr>
        <w:t>申请材料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考生须在报名截止前将以下材料电子扫描件上传至报名系统：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）《华中农业大学</w:t>
      </w:r>
      <w:r>
        <w:rPr>
          <w:rFonts w:ascii="Times New Roman" w:eastAsia="Times New Roman" w:hAnsi="Times New Roman" w:cs="Times New Roman"/>
        </w:rPr>
        <w:t>2020</w:t>
      </w:r>
      <w:r>
        <w:rPr>
          <w:rFonts w:ascii="SimSun" w:eastAsia="SimSun" w:hAnsi="SimSun" w:cs="SimSun"/>
        </w:rPr>
        <w:t>年高校专项计划申请表》（通过报名系统打印，由本人、中学校长分别亲笔填写相关内容并签字确认。未完整提供考生高中阶段各学期学业成绩将视为报名无效）；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）考生及其父母或法定监护人的户口本首页、户主页及本人页；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）《个人申请报告》（必须考生本人亲笔书写，内容包括自身成长经历及感悟、劳动实践、公益活动、个人兴趣、艺术修养、学科特长及取得的成绩、大学生活展望等，</w:t>
      </w:r>
      <w:r>
        <w:rPr>
          <w:rFonts w:ascii="Times New Roman" w:eastAsia="Times New Roman" w:hAnsi="Times New Roman" w:cs="Times New Roman"/>
        </w:rPr>
        <w:t>1000</w:t>
      </w:r>
      <w:r>
        <w:rPr>
          <w:rFonts w:ascii="SimSun" w:eastAsia="SimSun" w:hAnsi="SimSun" w:cs="SimSun"/>
        </w:rPr>
        <w:t>字左右）；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）高中阶段各类主要获奖证书和相关证明材料等复印件。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）考生的亲笔签名样本（点击下载）；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所有申请材料通过报名系统网上提交，我校不接收纸质报名申请材料。各项材料均须考生本人逐页签字并逐页加盖中学公章，上传至报名系统的申请材料要求真实、详尽、准确、清晰。未按要求上传申请材料或上传申请材料不完整、不清晰的，将视为报名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五、选拔程序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１</w:t>
      </w:r>
      <w:r>
        <w:rPr>
          <w:rFonts w:ascii="Times New Roman" w:eastAsia="Times New Roman" w:hAnsi="Times New Roman" w:cs="Times New Roman"/>
        </w:rPr>
        <w:t>.</w:t>
      </w:r>
      <w:r>
        <w:rPr>
          <w:rFonts w:ascii="SimSun" w:eastAsia="SimSun" w:hAnsi="SimSun" w:cs="SimSun"/>
        </w:rPr>
        <w:t>初审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20</w:t>
      </w:r>
      <w:r>
        <w:rPr>
          <w:rFonts w:ascii="SimSun" w:eastAsia="SimSun" w:hAnsi="SimSun" w:cs="SimSun"/>
        </w:rPr>
        <w:t>日前，有关省（区、市）完成考生资格初审。</w:t>
      </w:r>
      <w:r>
        <w:rPr>
          <w:rFonts w:ascii="Times New Roman" w:eastAsia="Times New Roman" w:hAnsi="Times New Roman" w:cs="Times New Roman"/>
        </w:rPr>
        <w:t>6</w:t>
      </w:r>
      <w:r>
        <w:rPr>
          <w:rFonts w:ascii="SimSun" w:eastAsia="SimSun" w:hAnsi="SimSun" w:cs="SimSun"/>
        </w:rPr>
        <w:t>月底前，学校组织相关学科专家对考生的申请材料进行初审，确定参加考核的学生名单，并在华中农业大学普通本科招生网上公示。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２</w:t>
      </w:r>
      <w:r>
        <w:rPr>
          <w:rFonts w:ascii="Times New Roman" w:eastAsia="Times New Roman" w:hAnsi="Times New Roman" w:cs="Times New Roman"/>
        </w:rPr>
        <w:t>.</w:t>
      </w:r>
      <w:r>
        <w:rPr>
          <w:rFonts w:ascii="SimSun" w:eastAsia="SimSun" w:hAnsi="SimSun" w:cs="SimSun"/>
        </w:rPr>
        <w:t>考核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学校成立由学科专家组成的考核工作小组，分省（对报名人数少于或等于</w:t>
      </w:r>
      <w:r>
        <w:rPr>
          <w:rFonts w:ascii="Times New Roman" w:eastAsia="Times New Roman" w:hAnsi="Times New Roman" w:cs="Times New Roman"/>
        </w:rPr>
        <w:t>10</w:t>
      </w:r>
      <w:r>
        <w:rPr>
          <w:rFonts w:ascii="SimSun" w:eastAsia="SimSun" w:hAnsi="SimSun" w:cs="SimSun"/>
        </w:rPr>
        <w:t>人的省份进行合并成立考核单元）对考生的申请材料进行考核，并从考生高中学业水平考试、综合素质评价、个人申请报告、获奖情况等方面进行综合评分。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３</w:t>
      </w:r>
      <w:r>
        <w:rPr>
          <w:rFonts w:ascii="Times New Roman" w:eastAsia="Times New Roman" w:hAnsi="Times New Roman" w:cs="Times New Roman"/>
        </w:rPr>
        <w:t>.</w:t>
      </w:r>
      <w:r>
        <w:rPr>
          <w:rFonts w:ascii="SimSun" w:eastAsia="SimSun" w:hAnsi="SimSun" w:cs="SimSun"/>
        </w:rPr>
        <w:t>确定入选资格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学校按照分省考核的同一省份（或因报名人数少于或等于</w:t>
      </w:r>
      <w:r>
        <w:rPr>
          <w:rFonts w:ascii="Times New Roman" w:eastAsia="Times New Roman" w:hAnsi="Times New Roman" w:cs="Times New Roman"/>
        </w:rPr>
        <w:t>10</w:t>
      </w:r>
      <w:r>
        <w:rPr>
          <w:rFonts w:ascii="SimSun" w:eastAsia="SimSun" w:hAnsi="SimSun" w:cs="SimSun"/>
        </w:rPr>
        <w:t>人的省份而合并的考核单元）考生的考核总分排序，择优确定入选资格考生。</w:t>
      </w:r>
      <w:r>
        <w:rPr>
          <w:rFonts w:ascii="Times New Roman" w:eastAsia="Times New Roman" w:hAnsi="Times New Roman" w:cs="Times New Roman"/>
        </w:rPr>
        <w:t>6</w:t>
      </w:r>
      <w:r>
        <w:rPr>
          <w:rFonts w:ascii="SimSun" w:eastAsia="SimSun" w:hAnsi="SimSun" w:cs="SimSun"/>
        </w:rPr>
        <w:t>月底前，学校将入选资格考生名单在华中农业大学普通本科招生网上进行公示，并报教育部阳光高考平台、考生所在地省级招生考试机构及中学公示，公示无异议，考生获得华中农业大学高校专项计划入选资格。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获得入选资格的考生须参加</w:t>
      </w:r>
      <w:r>
        <w:rPr>
          <w:rFonts w:ascii="Times New Roman" w:eastAsia="Times New Roman" w:hAnsi="Times New Roman" w:cs="Times New Roman"/>
        </w:rPr>
        <w:t>2020</w:t>
      </w:r>
      <w:r>
        <w:rPr>
          <w:rFonts w:ascii="SimSun" w:eastAsia="SimSun" w:hAnsi="SimSun" w:cs="SimSun"/>
        </w:rPr>
        <w:t>年统一高考，按考生所在地省级招生考试机构的统一安排和学校要求填报高校专项计划志愿，且服从专业调剂</w:t>
      </w:r>
      <w:r>
        <w:rPr>
          <w:rFonts w:ascii="Times New Roman" w:eastAsia="Times New Roman" w:hAnsi="Times New Roman" w:cs="Times New Roman"/>
        </w:rPr>
        <w:t>(</w:t>
      </w:r>
      <w:r>
        <w:rPr>
          <w:rFonts w:ascii="SimSun" w:eastAsia="SimSun" w:hAnsi="SimSun" w:cs="SimSun"/>
        </w:rPr>
        <w:t>专业不服从调剂有可能作退档处理</w:t>
      </w:r>
      <w:r>
        <w:rPr>
          <w:rFonts w:ascii="Times New Roman" w:eastAsia="Times New Roman" w:hAnsi="Times New Roman" w:cs="Times New Roman"/>
        </w:rPr>
        <w:t>)</w:t>
      </w:r>
      <w:r>
        <w:rPr>
          <w:rFonts w:ascii="SimSun" w:eastAsia="SimSun" w:hAnsi="SimSun" w:cs="SimSun"/>
        </w:rPr>
        <w:t>。考生填报专业志愿应为学校在生源所在省有招生计划的高校专项计划招生专业，体检符合所报专业要求，学校按下列规则予以录取：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投档成绩达到考生所在省份本科第一批录取控制分数线的考生，学校予以录取；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对于合并本科批次的省份，</w:t>
      </w:r>
      <w:r>
        <w:rPr>
          <w:rFonts w:ascii="Times New Roman" w:eastAsia="Times New Roman" w:hAnsi="Times New Roman" w:cs="Times New Roman"/>
        </w:rPr>
        <w:t>“</w:t>
      </w:r>
      <w:r>
        <w:rPr>
          <w:rFonts w:ascii="SimSun" w:eastAsia="SimSun" w:hAnsi="SimSun" w:cs="SimSun"/>
        </w:rPr>
        <w:t>本科第一批次录取控制分数线</w:t>
      </w:r>
      <w:r>
        <w:rPr>
          <w:rFonts w:ascii="Times New Roman" w:eastAsia="Times New Roman" w:hAnsi="Times New Roman" w:cs="Times New Roman"/>
        </w:rPr>
        <w:t xml:space="preserve">” </w:t>
      </w:r>
      <w:r>
        <w:rPr>
          <w:rFonts w:ascii="SimSun" w:eastAsia="SimSun" w:hAnsi="SimSun" w:cs="SimSun"/>
        </w:rPr>
        <w:t>按照考生所在地省级招生考试机构确定的高校专项计划相应最低录取控制分数线执行。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江苏考生高校专项计划选测科目等级要求为</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北京市、上海市、天津市、浙江省、山东省、海南省考生选考科目须符合我校对考生所报专业提出的选考科目要求（见附件一）。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华中农业大学普通本科招生工作领导小组全面负责高校专项计划招生工作，招生工作部门切实履行主体责任，学校纪检监察部门对高校专项计划招生录取过程全程监督，对招生录取过程中工作人员发生的违规行为从严查处。监督电话：</w:t>
      </w:r>
      <w:r>
        <w:rPr>
          <w:rFonts w:ascii="Times New Roman" w:eastAsia="Times New Roman" w:hAnsi="Times New Roman" w:cs="Times New Roman"/>
        </w:rPr>
        <w:t>027-87282056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提交的所有材料必须客观、真实。如有虚假内容，将取消高校专项计划的报名、考核和录取资格，并将有关情况通报考生所在地省级招生考试机构，由省级招生考试机构依照相关规定，取消考生今年高考报名、考试和录取资格，并视情节轻重暂停考生</w:t>
      </w:r>
      <w:r>
        <w:rPr>
          <w:rFonts w:ascii="Times New Roman" w:eastAsia="Times New Roman" w:hAnsi="Times New Roman" w:cs="Times New Roman"/>
        </w:rPr>
        <w:t>1-3</w:t>
      </w:r>
      <w:r>
        <w:rPr>
          <w:rFonts w:ascii="SimSun" w:eastAsia="SimSun" w:hAnsi="SimSun" w:cs="SimSun"/>
        </w:rPr>
        <w:t>年参加各类国家教育考试。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新生报到后，学校将根据教育部和湖北省教育厅的有关规定进行资格复查，凡不符合有关规定或有弄虚作假、舞弊行为者，取消其入学资格或学籍。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华中农业大学普通本科招生网网址：</w:t>
      </w:r>
      <w:r>
        <w:rPr>
          <w:rFonts w:ascii="Times New Roman" w:eastAsia="Times New Roman" w:hAnsi="Times New Roman" w:cs="Times New Roman"/>
        </w:rPr>
        <w:t xml:space="preserve">http://zs.hzau.edu.cn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特殊类型招生报名平台：</w:t>
      </w:r>
      <w:r>
        <w:rPr>
          <w:rFonts w:ascii="Times New Roman" w:eastAsia="Times New Roman" w:hAnsi="Times New Roman" w:cs="Times New Roman"/>
        </w:rPr>
        <w:t xml:space="preserve">http://gaokao.chsi.com.cn/gxzxbm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通讯地址：湖北省武汉市洪山区狮子山</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华中农业大学招生办公室（学生综合服务楼</w:t>
      </w:r>
      <w:r>
        <w:rPr>
          <w:rFonts w:ascii="Times New Roman" w:eastAsia="Times New Roman" w:hAnsi="Times New Roman" w:cs="Times New Roman"/>
        </w:rPr>
        <w:t>430</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430070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联系电话：</w:t>
      </w:r>
      <w:r>
        <w:rPr>
          <w:rFonts w:ascii="Times New Roman" w:eastAsia="Times New Roman" w:hAnsi="Times New Roman" w:cs="Times New Roman"/>
        </w:rPr>
        <w:t xml:space="preserve">027-87280707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027-87395964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九、其它注意事项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报名、确认、上传等高校专项计划招生各环节开放时间以特殊类型招生报名平台设置为准，请密切关注，未在规定时间完成相关环节视为放弃后续环节资格。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学校未委托任何个人或中介组织开展与高校专项计划招生考试相关的工作，不举办任何形式的辅导班。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本简章由华中农业大学招生办公室负责解释。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学校不限考生应试外语语种，但学校仅以英语作为基础外语安排教学。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考生入学后与其他普通文理类考生享受同等待遇。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华中农业大学招生办公室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6</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华中师范大学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4"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哈尔滨广厦学院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黑龙江工程学院昆仑旅游学院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 TargetMode="External" /><Relationship Id="rId11" Type="http://schemas.openxmlformats.org/officeDocument/2006/relationships/hyperlink" Target="http://www.gk114.com/a/gxzs/zszc/jiangsu/2022/0417/22180.html" TargetMode="External" /><Relationship Id="rId12" Type="http://schemas.openxmlformats.org/officeDocument/2006/relationships/hyperlink" Target="http://www.gk114.com/a/gxzs/zszc/beijing/" TargetMode="External" /><Relationship Id="rId13" Type="http://schemas.openxmlformats.org/officeDocument/2006/relationships/hyperlink" Target="http://www.gk114.com/a/gxzs/zszc/beijing/2022/0414/22143.html" TargetMode="External" /><Relationship Id="rId14" Type="http://schemas.openxmlformats.org/officeDocument/2006/relationships/hyperlink" Target="http://www.gk114.com/a/gxzs/zszc/hubei/" TargetMode="External" /><Relationship Id="rId15" Type="http://schemas.openxmlformats.org/officeDocument/2006/relationships/hyperlink" Target="http://www.gk114.com/a/gxzs/zszc/hubei/2022/0409/22096.html" TargetMode="External" /><Relationship Id="rId16" Type="http://schemas.openxmlformats.org/officeDocument/2006/relationships/hyperlink" Target="http://www.gk114.com/a/gxzs/zszc/beijing/2022/0401/22043.html" TargetMode="External" /><Relationship Id="rId17" Type="http://schemas.openxmlformats.org/officeDocument/2006/relationships/hyperlink" Target="http://www.gk114.com/a/gxzs/zszc/gansu/" TargetMode="External" /><Relationship Id="rId18" Type="http://schemas.openxmlformats.org/officeDocument/2006/relationships/hyperlink" Target="http://www.gk114.com/a/gxzs/zszc/gansu/2021/0623/20026.html" TargetMode="External" /><Relationship Id="rId19" Type="http://schemas.openxmlformats.org/officeDocument/2006/relationships/hyperlink" Target="http://www.gk114.com/a/gxzs/zszc/anhui/" TargetMode="External" /><Relationship Id="rId2" Type="http://schemas.openxmlformats.org/officeDocument/2006/relationships/webSettings" Target="webSettings.xml" /><Relationship Id="rId20" Type="http://schemas.openxmlformats.org/officeDocument/2006/relationships/hyperlink" Target="http://www.gk114.com/a/gxzs/zszc/anhui/2021/0605/19721.html" TargetMode="External" /><Relationship Id="rId21" Type="http://schemas.openxmlformats.org/officeDocument/2006/relationships/hyperlink" Target="http://www.gk114.com/a/gxzs/zszc/jilin/2021/0328/19285.html" TargetMode="External" /><Relationship Id="rId22" Type="http://schemas.openxmlformats.org/officeDocument/2006/relationships/hyperlink" Target="http://www.gk114.com/a/gxzs/zszc/jilin/2021/0328/19284.html" TargetMode="External" /><Relationship Id="rId23" Type="http://schemas.openxmlformats.org/officeDocument/2006/relationships/hyperlink" Target="http://www.gk114.com/a/gxzs/zszc/liaoning/" TargetMode="External" /><Relationship Id="rId24" Type="http://schemas.openxmlformats.org/officeDocument/2006/relationships/hyperlink" Target="http://www.gk114.com/a/gxzs/zszc/liaoning/2022/0615/22779.html" TargetMode="External" /><Relationship Id="rId25" Type="http://schemas.openxmlformats.org/officeDocument/2006/relationships/hyperlink" Target="http://www.gk114.com/a/gxzs/zszc/jilin/2022/0508/22354.html" TargetMode="External" /><Relationship Id="rId26" Type="http://schemas.openxmlformats.org/officeDocument/2006/relationships/hyperlink" Target="http://www.gk114.com/a/gxzs/zszc/hlj/" TargetMode="External" /><Relationship Id="rId27" Type="http://schemas.openxmlformats.org/officeDocument/2006/relationships/hyperlink" Target="http://www.gk114.com/a/gxzs/zszc/hlj/2022/0404/22060.html" TargetMode="External" /><Relationship Id="rId28" Type="http://schemas.openxmlformats.org/officeDocument/2006/relationships/hyperlink" Target="http://www.gk114.com/a/gxzs/zszc/beijing/2021/0616/19945.html"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2021/0614/19928.html" TargetMode="External" /><Relationship Id="rId38" Type="http://schemas.openxmlformats.org/officeDocument/2006/relationships/theme" Target="theme/theme1.xml" /><Relationship Id="rId39" Type="http://schemas.openxmlformats.org/officeDocument/2006/relationships/numbering" Target="numbering.xml" /><Relationship Id="rId4" Type="http://schemas.openxmlformats.org/officeDocument/2006/relationships/hyperlink" Target="http://www.gk114.com/a/gxzs/zszc/2020/0515/16440.html" TargetMode="External" /><Relationship Id="rId40" Type="http://schemas.openxmlformats.org/officeDocument/2006/relationships/styles" Target="styles.xml" /><Relationship Id="rId5" Type="http://schemas.openxmlformats.org/officeDocument/2006/relationships/hyperlink" Target="http://www.gk114.com/a/gxzs/zszc/2020/0515/16442.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65.html" TargetMode="External" /><Relationship Id="rId8" Type="http://schemas.openxmlformats.org/officeDocument/2006/relationships/hyperlink" Target="http://www.gk114.com/a/gxzs/zszc/jilin/" TargetMode="External" /><Relationship Id="rId9" Type="http://schemas.openxmlformats.org/officeDocument/2006/relationships/hyperlink" Target="http://www.gk114.com/a/gxzs/zszc/jilin/2022/0508/223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