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华中科技大学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加强以习近平新时代中国特色社会主义思想为指导，根据《教育部关于做好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年重点高校招收农村和贫困地区学生工作的通知》要求，</w:t>
      </w:r>
      <w:r>
        <w:rPr>
          <w:rFonts w:ascii="Times New Roman" w:eastAsia="Times New Roman" w:hAnsi="Times New Roman" w:cs="Times New Roman"/>
        </w:rPr>
        <w:t>2020</w:t>
      </w:r>
      <w:r>
        <w:rPr>
          <w:rFonts w:ascii="SimSun" w:eastAsia="SimSun" w:hAnsi="SimSun" w:cs="SimSun"/>
        </w:rPr>
        <w:t>年我校将继续开展高校专项计划招生工作。现将实施办法公布如下：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一、招生对象及条件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学生需同时满足以下条件：符合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w:t>
      </w:r>
      <w:r>
        <w:rPr>
          <w:rFonts w:ascii="SimSun" w:eastAsia="SimSun" w:hAnsi="SimSun" w:cs="SimSun"/>
        </w:rPr>
        <w:t>申请人及父亲或母亲或法定监护人户籍地须在本省份确定的</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实施区域的农村</w:t>
      </w:r>
      <w:r>
        <w:rPr>
          <w:rFonts w:ascii="Times New Roman" w:eastAsia="Times New Roman" w:hAnsi="Times New Roman" w:cs="Times New Roman"/>
        </w:rPr>
        <w:t>;</w:t>
      </w:r>
      <w:r>
        <w:rPr>
          <w:rFonts w:ascii="SimSun" w:eastAsia="SimSun" w:hAnsi="SimSun" w:cs="SimSun"/>
        </w:rPr>
        <w:t>申请人须具有当地连续</w:t>
      </w:r>
      <w:r>
        <w:rPr>
          <w:rFonts w:ascii="Times New Roman" w:eastAsia="Times New Roman" w:hAnsi="Times New Roman" w:cs="Times New Roman"/>
        </w:rPr>
        <w:t>3</w:t>
      </w:r>
      <w:r>
        <w:rPr>
          <w:rFonts w:ascii="SimSun" w:eastAsia="SimSun" w:hAnsi="SimSun" w:cs="SimSun"/>
        </w:rPr>
        <w:t>年以上户籍且具有户籍所在县高中连续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w:t>
      </w:r>
      <w:r>
        <w:rPr>
          <w:rFonts w:ascii="SimSun" w:eastAsia="SimSun" w:hAnsi="SimSun" w:cs="SimSun"/>
        </w:rPr>
        <w:t>勤奋好学、成绩达到年级前</w:t>
      </w:r>
      <w:r>
        <w:rPr>
          <w:rFonts w:ascii="Times New Roman" w:eastAsia="Times New Roman" w:hAnsi="Times New Roman" w:cs="Times New Roman"/>
        </w:rPr>
        <w:t>3%</w:t>
      </w:r>
      <w:r>
        <w:rPr>
          <w:rFonts w:ascii="SimSun" w:eastAsia="SimSun" w:hAnsi="SimSun" w:cs="SimSun"/>
        </w:rPr>
        <w:t>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高校专项计划招生</w:t>
      </w:r>
      <w:r>
        <w:rPr>
          <w:rFonts w:ascii="Times New Roman" w:eastAsia="Times New Roman" w:hAnsi="Times New Roman" w:cs="Times New Roman"/>
        </w:rPr>
        <w:t>160</w:t>
      </w:r>
      <w:r>
        <w:rPr>
          <w:rFonts w:ascii="SimSun" w:eastAsia="SimSun" w:hAnsi="SimSun" w:cs="SimSun"/>
        </w:rPr>
        <w:t>人，招生专业为生物科学类、核工程与核技术、化学类、环境科学与工程类、交通工程、医学检验技术、中西医临床医学﹑药学类﹑信息管理与信息系统</w:t>
      </w:r>
      <w:r>
        <w:rPr>
          <w:rFonts w:ascii="Times New Roman" w:eastAsia="Times New Roman" w:hAnsi="Times New Roman" w:cs="Times New Roman"/>
        </w:rPr>
        <w:t>(</w:t>
      </w:r>
      <w:r>
        <w:rPr>
          <w:rFonts w:ascii="SimSun" w:eastAsia="SimSun" w:hAnsi="SimSun" w:cs="SimSun"/>
        </w:rPr>
        <w:t>医学信息</w:t>
      </w:r>
      <w:r>
        <w:rPr>
          <w:rFonts w:ascii="Times New Roman" w:eastAsia="Times New Roman" w:hAnsi="Times New Roman" w:cs="Times New Roman"/>
        </w:rPr>
        <w:t>)</w:t>
      </w:r>
      <w:r>
        <w:rPr>
          <w:rFonts w:ascii="SimSun" w:eastAsia="SimSun" w:hAnsi="SimSun" w:cs="SimSun"/>
        </w:rPr>
        <w:t>﹑预防医学。我校将根据各省份入围资格学生人数，确定具体的分省分专业招生来源计划，并通过学校本科招生信息网公布。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上海市﹑浙江省﹑山东省﹑海南省考生选考科目须符合我校对考生所报专业提出的选考科目要求。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三、招生程序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学生由本人根据自身情况提出申请，登陆特殊类型招生报名平台</w:t>
      </w:r>
      <w:r>
        <w:rPr>
          <w:rFonts w:ascii="Times New Roman" w:eastAsia="Times New Roman" w:hAnsi="Times New Roman" w:cs="Times New Roman"/>
        </w:rPr>
        <w:t>(http://gaokao.chsi.com.cn/gxzxbm)</w:t>
      </w:r>
      <w:r>
        <w:rPr>
          <w:rFonts w:ascii="SimSun" w:eastAsia="SimSun" w:hAnsi="SimSun" w:cs="SimSun"/>
        </w:rPr>
        <w:t>填写报名信息，打印申请表。此表需由申请人签字、所在中学审核盖章，并附有关获奖证书复印件、高中阶段学业水平考试成绩和综合素质评价材料</w:t>
      </w:r>
      <w:r>
        <w:rPr>
          <w:rFonts w:ascii="Times New Roman" w:eastAsia="Times New Roman" w:hAnsi="Times New Roman" w:cs="Times New Roman"/>
        </w:rPr>
        <w:t>(</w:t>
      </w:r>
      <w:r>
        <w:rPr>
          <w:rFonts w:ascii="SimSun" w:eastAsia="SimSun" w:hAnsi="SimSun" w:cs="SimSun"/>
        </w:rPr>
        <w:t>思想品德、遵纪守法、身心健康、社会实践</w:t>
      </w:r>
      <w:r>
        <w:rPr>
          <w:rFonts w:ascii="Times New Roman" w:eastAsia="Times New Roman" w:hAnsi="Times New Roman" w:cs="Times New Roman"/>
        </w:rPr>
        <w:t>)</w:t>
      </w:r>
      <w:r>
        <w:rPr>
          <w:rFonts w:ascii="SimSun" w:eastAsia="SimSun" w:hAnsi="SimSun" w:cs="SimSun"/>
        </w:rPr>
        <w:t>等相关证明</w:t>
      </w:r>
      <w:r>
        <w:rPr>
          <w:rFonts w:ascii="Times New Roman" w:eastAsia="Times New Roman" w:hAnsi="Times New Roman" w:cs="Times New Roman"/>
        </w:rPr>
        <w:t>(</w:t>
      </w:r>
      <w:r>
        <w:rPr>
          <w:rFonts w:ascii="SimSun" w:eastAsia="SimSun" w:hAnsi="SimSun" w:cs="SimSun"/>
        </w:rPr>
        <w:t>要求规格均为</w:t>
      </w:r>
      <w:r>
        <w:rPr>
          <w:rFonts w:ascii="Times New Roman" w:eastAsia="Times New Roman" w:hAnsi="Times New Roman" w:cs="Times New Roman"/>
        </w:rPr>
        <w:t>A4</w:t>
      </w:r>
      <w:r>
        <w:rPr>
          <w:rFonts w:ascii="SimSun" w:eastAsia="SimSun" w:hAnsi="SimSun" w:cs="SimSun"/>
        </w:rPr>
        <w:t>幅面纸张</w:t>
      </w:r>
      <w:r>
        <w:rPr>
          <w:rFonts w:ascii="Times New Roman" w:eastAsia="Times New Roman" w:hAnsi="Times New Roman" w:cs="Times New Roman"/>
        </w:rPr>
        <w:t>)</w:t>
      </w:r>
      <w:r>
        <w:rPr>
          <w:rFonts w:ascii="SimSun" w:eastAsia="SimSun" w:hAnsi="SimSun" w:cs="SimSun"/>
        </w:rPr>
        <w:t>材料一并扫描上传至报名系统。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报名时间为</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日至</w:t>
      </w:r>
      <w:r>
        <w:rPr>
          <w:rFonts w:ascii="Times New Roman" w:eastAsia="Times New Roman" w:hAnsi="Times New Roman" w:cs="Times New Roman"/>
        </w:rPr>
        <w:t>25</w:t>
      </w:r>
      <w:r>
        <w:rPr>
          <w:rFonts w:ascii="SimSun" w:eastAsia="SimSun" w:hAnsi="SimSun" w:cs="SimSun"/>
        </w:rPr>
        <w:t>日。所有报名材料通过报名系统网上提交，我校不接收纸质报名申请材料。未按要求完成报名、报名材料不合要求者，报名无效。中学须在校内公示经审核同意报考我校高校专项计划招生的学生名单。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考核入围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日前，有关省份负责完成考生基本条件审核。在有关省份完成考生资格审核基础上，学校对考生提供的申请材料进行审核，确定考生入围资格。入围资格名单将于</w:t>
      </w:r>
      <w:r>
        <w:rPr>
          <w:rFonts w:ascii="Times New Roman" w:eastAsia="Times New Roman" w:hAnsi="Times New Roman" w:cs="Times New Roman"/>
        </w:rPr>
        <w:t>6</w:t>
      </w:r>
      <w:r>
        <w:rPr>
          <w:rFonts w:ascii="SimSun" w:eastAsia="SimSun" w:hAnsi="SimSun" w:cs="SimSun"/>
        </w:rPr>
        <w:t>月底前在华中科技大学本科招生信息网公示，并报教育部及考生所在地区省级招生考试机构备案。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所有入选考生，须按生源地省级招生考试机构的统一安排和我校要求填报高校专项计划招生志愿。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所有入选考生，高考成绩达到第一批院校录取控制线</w:t>
      </w:r>
      <w:r>
        <w:rPr>
          <w:rFonts w:ascii="Times New Roman" w:eastAsia="Times New Roman" w:hAnsi="Times New Roman" w:cs="Times New Roman"/>
        </w:rPr>
        <w:t>(</w:t>
      </w:r>
      <w:r>
        <w:rPr>
          <w:rFonts w:ascii="SimSun" w:eastAsia="SimSun" w:hAnsi="SimSun" w:cs="SimSun"/>
        </w:rPr>
        <w:t>对于合并本科批次的省份，按照省级教育行政部门或招生考试机构确定的自主招生相应最低录取控制分数线执行</w:t>
      </w:r>
      <w:r>
        <w:rPr>
          <w:rFonts w:ascii="Times New Roman" w:eastAsia="Times New Roman" w:hAnsi="Times New Roman" w:cs="Times New Roman"/>
        </w:rPr>
        <w:t>)</w:t>
      </w:r>
      <w:r>
        <w:rPr>
          <w:rFonts w:ascii="SimSun" w:eastAsia="SimSun" w:hAnsi="SimSun" w:cs="SimSun"/>
        </w:rPr>
        <w:t>，学校即可根据所在省份安排的招生计划按照高考成绩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由高分到低分录取，并根据我校招生章程的规定安排专业。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四、工作机制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学校本科生招生工作领导小组全面领导高校专项计划招生工作，学生工作处负责具体工作的实施，学校监察处全程监督，确保高校专项计划招生工作公平、公正、公开。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我校建立有</w:t>
      </w:r>
      <w:r>
        <w:rPr>
          <w:rFonts w:ascii="Times New Roman" w:eastAsia="Times New Roman" w:hAnsi="Times New Roman" w:cs="Times New Roman"/>
        </w:rPr>
        <w:t>“</w:t>
      </w:r>
      <w:r>
        <w:rPr>
          <w:rFonts w:ascii="SimSun" w:eastAsia="SimSun" w:hAnsi="SimSun" w:cs="SimSun"/>
        </w:rPr>
        <w:t>奖、贷、助、补、减</w:t>
      </w:r>
      <w:r>
        <w:rPr>
          <w:rFonts w:ascii="Times New Roman" w:eastAsia="Times New Roman" w:hAnsi="Times New Roman" w:cs="Times New Roman"/>
        </w:rPr>
        <w:t>”</w:t>
      </w:r>
      <w:r>
        <w:rPr>
          <w:rFonts w:ascii="SimSun" w:eastAsia="SimSun" w:hAnsi="SimSun" w:cs="SimSun"/>
        </w:rPr>
        <w:t>五位一体的完善的奖励、助学体制，即奖学金、助学贷款、助学金、困难补助、学费减免五项制度。我校郑重承诺：绝不让一名学生因家庭经济困难而辍学。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应本着诚信原则向学校提出申请，对伪造、变造、篡改、假冒户籍学籍等虚假个人信息和提供虚假申请材料的考生，一经查实，取消高校专项计划报名和录取资格，同时由有关省级招生考试机构或教育行政部门取消其当年高考报名、考试和录取资格，并视情节轻重给予暂停参加各类国家教育考试</w:t>
      </w:r>
      <w:r>
        <w:rPr>
          <w:rFonts w:ascii="Times New Roman" w:eastAsia="Times New Roman" w:hAnsi="Times New Roman" w:cs="Times New Roman"/>
        </w:rPr>
        <w:t>1-3</w:t>
      </w:r>
      <w:r>
        <w:rPr>
          <w:rFonts w:ascii="SimSun" w:eastAsia="SimSun" w:hAnsi="SimSun" w:cs="SimSun"/>
        </w:rPr>
        <w:t>年的处理，已经取得我校学籍的考生，学校将取消其学籍并予以清退，毕业后发现的取消其毕业证、学位证。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通信地址：湖北省武汉市洪山区珞喻路</w:t>
      </w:r>
      <w:r>
        <w:rPr>
          <w:rFonts w:ascii="Times New Roman" w:eastAsia="Times New Roman" w:hAnsi="Times New Roman" w:cs="Times New Roman"/>
        </w:rPr>
        <w:t>1037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华中科技大学招生办公室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430074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w:t>
      </w:r>
      <w:r>
        <w:rPr>
          <w:rFonts w:ascii="SimSun" w:eastAsia="SimSun" w:hAnsi="SimSun" w:cs="SimSun"/>
        </w:rPr>
        <w:t>扫描下方二维码拨打网络咨询电话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027-87557014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纪检监察：</w:t>
      </w:r>
      <w:r>
        <w:rPr>
          <w:rFonts w:ascii="Times New Roman" w:eastAsia="Times New Roman" w:hAnsi="Times New Roman" w:cs="Times New Roman"/>
        </w:rPr>
        <w:t xml:space="preserve">027-87543616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招生网址：</w:t>
      </w:r>
      <w:r>
        <w:rPr>
          <w:rFonts w:ascii="Times New Roman" w:eastAsia="Times New Roman" w:hAnsi="Times New Roman" w:cs="Times New Roman"/>
        </w:rPr>
        <w:t xml:space="preserve">http://zsb.hust.edu.cn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27.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29.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