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华侨大学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根据《中华人民共和国教育法》《中华人民共和国高等教育法》以及教育部的相关招生工作规定，结合学校实际情况，制定本章程。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高等学校全称：华侨大学。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10385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办学层次：博士、硕士、本科。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办学类型：公办综合性大学，国务院侨务办公室直属高等学校。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厦门校区：福建省厦门市集美区集美大道</w:t>
      </w:r>
      <w:r>
        <w:rPr>
          <w:rFonts w:ascii="Times New Roman" w:eastAsia="Times New Roman" w:hAnsi="Times New Roman" w:cs="Times New Roman"/>
        </w:rPr>
        <w:t>668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泉州校区：福建省泉州市丰泽区城华北路</w:t>
      </w:r>
      <w:r>
        <w:rPr>
          <w:rFonts w:ascii="Times New Roman" w:eastAsia="Times New Roman" w:hAnsi="Times New Roman" w:cs="Times New Roman"/>
        </w:rPr>
        <w:t>269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校区包含哲学与社会发展学院、国际关系学院、华文学院、新闻与传播学院、机电及自动化学院、材料科学与工程学院、信息科学与工程学院、统计学院、计算机科学与技术学院、土木工程学院、化工学院、建筑学院、音乐舞蹈学院、厦航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泉州校区包含国际学院、经济与金融学院、法学院、体育学院、文学院、外国语学院、数学科学学院、工学院、医学院、工商管理学院、政治与公共管理学院、旅游学院、美术学院。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颁发学历证书的学校名称：华侨大学。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学历证书种类：普通高等学校毕业证书。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我校根据本校办学条件等实际情况，统筹考虑各省份高考人数、生源质量、区域协调发展等因素，结合近年来本校来源计划编制情况，综合分析，确定本校分省来源招生计划。报教育部审核后由各省（自治区、直辖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我校将招生计划总数的</w:t>
      </w:r>
      <w:r>
        <w:rPr>
          <w:rFonts w:ascii="Times New Roman" w:eastAsia="Times New Roman" w:hAnsi="Times New Roman" w:cs="Times New Roman"/>
        </w:rPr>
        <w:t>1%</w:t>
      </w:r>
      <w:r>
        <w:rPr>
          <w:rFonts w:ascii="SimSun" w:eastAsia="SimSun" w:hAnsi="SimSun" w:cs="SimSun"/>
        </w:rPr>
        <w:t>作为预留计划，主要用于生源质量调控及解决同分数考生的录取问题。预留计划使用时，坚持质量优先、公开透明的原则，主要投放到报考我校优质生源集中的省（区、市）。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招生模式：按专业大类或专业招生。专业大类的专业</w:t>
      </w:r>
      <w:r>
        <w:rPr>
          <w:rFonts w:ascii="Times New Roman" w:eastAsia="Times New Roman" w:hAnsi="Times New Roman" w:cs="Times New Roman"/>
        </w:rPr>
        <w:t>(</w:t>
      </w:r>
      <w:r>
        <w:rPr>
          <w:rFonts w:ascii="SimSun" w:eastAsia="SimSun" w:hAnsi="SimSun" w:cs="SimSun"/>
        </w:rPr>
        <w:t>方向</w:t>
      </w:r>
      <w:r>
        <w:rPr>
          <w:rFonts w:ascii="Times New Roman" w:eastAsia="Times New Roman" w:hAnsi="Times New Roman" w:cs="Times New Roman"/>
        </w:rPr>
        <w:t>)</w:t>
      </w:r>
      <w:r>
        <w:rPr>
          <w:rFonts w:ascii="SimSun" w:eastAsia="SimSun" w:hAnsi="SimSun" w:cs="SimSun"/>
        </w:rPr>
        <w:t>设置及分流情况请参阅我校网页上公布的《华侨大学</w:t>
      </w:r>
      <w:r>
        <w:rPr>
          <w:rFonts w:ascii="Times New Roman" w:eastAsia="Times New Roman" w:hAnsi="Times New Roman" w:cs="Times New Roman"/>
        </w:rPr>
        <w:t>2018</w:t>
      </w:r>
      <w:r>
        <w:rPr>
          <w:rFonts w:ascii="SimSun" w:eastAsia="SimSun" w:hAnsi="SimSun" w:cs="SimSun"/>
        </w:rPr>
        <w:t>年普高本科招生专业目录》。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人才培养模式改革项目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我校对部分专业进行人才培养模式改革，设立</w:t>
      </w:r>
      <w:r>
        <w:rPr>
          <w:rFonts w:ascii="Times New Roman" w:eastAsia="Times New Roman" w:hAnsi="Times New Roman" w:cs="Times New Roman"/>
        </w:rPr>
        <w:t>“</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w:t>
      </w:r>
      <w:r>
        <w:rPr>
          <w:rFonts w:ascii="SimSun" w:eastAsia="SimSun" w:hAnsi="SimSun" w:cs="SimSun"/>
        </w:rPr>
        <w:t>（由中国教育国际交流协会和美国州立大学与学院学会共同合作与管理）、全英文教学专业、</w:t>
      </w:r>
      <w:r>
        <w:rPr>
          <w:rFonts w:ascii="Times New Roman" w:eastAsia="Times New Roman" w:hAnsi="Times New Roman" w:cs="Times New Roman"/>
        </w:rPr>
        <w:t>“</w:t>
      </w:r>
      <w:r>
        <w:rPr>
          <w:rFonts w:ascii="SimSun" w:eastAsia="SimSun" w:hAnsi="SimSun" w:cs="SimSun"/>
        </w:rPr>
        <w:t>拔尖人才试点班</w:t>
      </w:r>
      <w:r>
        <w:rPr>
          <w:rFonts w:ascii="Times New Roman" w:eastAsia="Times New Roman" w:hAnsi="Times New Roman" w:cs="Times New Roman"/>
        </w:rPr>
        <w:t>”</w:t>
      </w:r>
      <w:r>
        <w:rPr>
          <w:rFonts w:ascii="SimSun" w:eastAsia="SimSun" w:hAnsi="SimSun" w:cs="SimSun"/>
        </w:rPr>
        <w:t>等，具体详见《华侨大学</w:t>
      </w:r>
      <w:r>
        <w:rPr>
          <w:rFonts w:ascii="Times New Roman" w:eastAsia="Times New Roman" w:hAnsi="Times New Roman" w:cs="Times New Roman"/>
        </w:rPr>
        <w:t>2018</w:t>
      </w:r>
      <w:r>
        <w:rPr>
          <w:rFonts w:ascii="SimSun" w:eastAsia="SimSun" w:hAnsi="SimSun" w:cs="SimSun"/>
        </w:rPr>
        <w:t>年普高本科招生专业目录》。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关于</w:t>
      </w:r>
      <w:r>
        <w:rPr>
          <w:rFonts w:ascii="Times New Roman" w:eastAsia="Times New Roman" w:hAnsi="Times New Roman" w:cs="Times New Roman"/>
        </w:rPr>
        <w:t>“</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w:t>
      </w:r>
      <w:r>
        <w:rPr>
          <w:rFonts w:ascii="SimSun" w:eastAsia="SimSun" w:hAnsi="SimSun" w:cs="SimSun"/>
        </w:rPr>
        <w:t>的招生说明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w:t>
      </w:r>
      <w:r>
        <w:rPr>
          <w:rFonts w:ascii="SimSun" w:eastAsia="SimSun" w:hAnsi="SimSun" w:cs="SimSun"/>
        </w:rPr>
        <w:t>只招收具有出国留学意愿且家庭有一定经济基础的考生，采用全英文教学，录取后不得转入非全英文教学专业，请考生慎重填报。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新生入学报到后，工商管理类专业录取的学生可自愿选择工商管理（中美</w:t>
      </w:r>
      <w:r>
        <w:rPr>
          <w:rFonts w:ascii="Times New Roman" w:eastAsia="Times New Roman" w:hAnsi="Times New Roman" w:cs="Times New Roman"/>
        </w:rPr>
        <w:t>121</w:t>
      </w:r>
      <w:r>
        <w:rPr>
          <w:rFonts w:ascii="SimSun" w:eastAsia="SimSun" w:hAnsi="SimSun" w:cs="SimSun"/>
        </w:rPr>
        <w:t>双学位班）或会计学（中美</w:t>
      </w:r>
      <w:r>
        <w:rPr>
          <w:rFonts w:ascii="Times New Roman" w:eastAsia="Times New Roman" w:hAnsi="Times New Roman" w:cs="Times New Roman"/>
        </w:rPr>
        <w:t>121</w:t>
      </w:r>
      <w:r>
        <w:rPr>
          <w:rFonts w:ascii="SimSun" w:eastAsia="SimSun" w:hAnsi="SimSun" w:cs="SimSun"/>
        </w:rPr>
        <w:t>双学位班）专业之一学习；经济学类专业录取的学生可自愿选择金融学（中美</w:t>
      </w:r>
      <w:r>
        <w:rPr>
          <w:rFonts w:ascii="Times New Roman" w:eastAsia="Times New Roman" w:hAnsi="Times New Roman" w:cs="Times New Roman"/>
        </w:rPr>
        <w:t>121</w:t>
      </w:r>
      <w:r>
        <w:rPr>
          <w:rFonts w:ascii="SimSun" w:eastAsia="SimSun" w:hAnsi="SimSun" w:cs="SimSun"/>
        </w:rPr>
        <w:t>双学位班）或国际经济与贸易（中美</w:t>
      </w:r>
      <w:r>
        <w:rPr>
          <w:rFonts w:ascii="Times New Roman" w:eastAsia="Times New Roman" w:hAnsi="Times New Roman" w:cs="Times New Roman"/>
        </w:rPr>
        <w:t>121</w:t>
      </w:r>
      <w:r>
        <w:rPr>
          <w:rFonts w:ascii="SimSun" w:eastAsia="SimSun" w:hAnsi="SimSun" w:cs="SimSun"/>
        </w:rPr>
        <w:t>双学位班）专业之一学习。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符合赴美学习要求的学生，可在第一学年所读大类专业中选择赴美修读的专业，符合学位授予条件的毕业生，可同时获得中美两所大学的本科毕业证书和学士学位（所颁发学历得到美国政府承认，也获得我国教育部承认，具体信息可查询教育部涉外监管信息网站</w:t>
      </w:r>
      <w:r>
        <w:rPr>
          <w:rFonts w:ascii="Times New Roman" w:eastAsia="Times New Roman" w:hAnsi="Times New Roman" w:cs="Times New Roman"/>
        </w:rPr>
        <w:t>www.jsj.edu.cn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未能赴美学习的学生，必须进入学校开设的相关全英文教学专业就读，包括国际商务专业、金融学专业（</w:t>
      </w:r>
      <w:r>
        <w:rPr>
          <w:rFonts w:ascii="Times New Roman" w:eastAsia="Times New Roman" w:hAnsi="Times New Roman" w:cs="Times New Roman"/>
        </w:rPr>
        <w:t>CFA</w:t>
      </w:r>
      <w:r>
        <w:rPr>
          <w:rFonts w:ascii="SimSun" w:eastAsia="SimSun" w:hAnsi="SimSun" w:cs="SimSun"/>
        </w:rPr>
        <w:t>（特许注册金融分析师））、会计学专业（</w:t>
      </w:r>
      <w:r>
        <w:rPr>
          <w:rFonts w:ascii="Times New Roman" w:eastAsia="Times New Roman" w:hAnsi="Times New Roman" w:cs="Times New Roman"/>
        </w:rPr>
        <w:t>ACCA</w:t>
      </w:r>
      <w:r>
        <w:rPr>
          <w:rFonts w:ascii="SimSun" w:eastAsia="SimSun" w:hAnsi="SimSun" w:cs="SimSun"/>
        </w:rPr>
        <w:t>（国际注册会计师））。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外语语种要求：全英文教学专业、</w:t>
      </w:r>
      <w:r>
        <w:rPr>
          <w:rFonts w:ascii="Times New Roman" w:eastAsia="Times New Roman" w:hAnsi="Times New Roman" w:cs="Times New Roman"/>
        </w:rPr>
        <w:t>“</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w:t>
      </w:r>
      <w:r>
        <w:rPr>
          <w:rFonts w:ascii="SimSun" w:eastAsia="SimSun" w:hAnsi="SimSun" w:cs="SimSun"/>
        </w:rPr>
        <w:t>、英语、翻译专业仅招英语语种的考生，报考英语、日语、翻译专业还须参加各省级招生部门组织的外语口试。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其余专业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均无外语应试语种要求。我校以英语作为公共基础外语安排教学，非英语语种的考生请慎重填报。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艺术类专业报考要求详见相关类招生简章。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男女比例：不作要求。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检要求：我校按照教育部、卫生部、中国残疾人联合会印发的《普通高等学校招生体检工作指导意见》和教育部办公厅、卫生部办公厅公布的《关于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号）的规定制定各招生专业的体检标准，具体详见《华侨大学本科招生专业体检要求》。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对于新生的身体健康状况将以入学后的体检复查为准，经复查不合格的考生，按《华侨大学学生学籍管理规定》处理。凡在体检中弄虚作假者，一经发现，一律取消入学资格或学籍，退回其户籍所在地。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我校面向福建省泉州市单列的招生计划，只招收具有泉州市</w:t>
      </w:r>
      <w:r>
        <w:rPr>
          <w:rFonts w:ascii="Times New Roman" w:eastAsia="Times New Roman" w:hAnsi="Times New Roman" w:cs="Times New Roman"/>
        </w:rPr>
        <w:t>(</w:t>
      </w:r>
      <w:r>
        <w:rPr>
          <w:rFonts w:ascii="SimSun" w:eastAsia="SimSun" w:hAnsi="SimSun" w:cs="SimSun"/>
        </w:rPr>
        <w:t>含所辖各市、县、区</w:t>
      </w:r>
      <w:r>
        <w:rPr>
          <w:rFonts w:ascii="Times New Roman" w:eastAsia="Times New Roman" w:hAnsi="Times New Roman" w:cs="Times New Roman"/>
        </w:rPr>
        <w:t>)</w:t>
      </w:r>
      <w:r>
        <w:rPr>
          <w:rFonts w:ascii="SimSun" w:eastAsia="SimSun" w:hAnsi="SimSun" w:cs="SimSun"/>
        </w:rPr>
        <w:t>户口且在泉州市各市、县、区高招办报名参加高考的考生；面向福建省厦门市单列的招生计划，只招收具有厦门市</w:t>
      </w:r>
      <w:r>
        <w:rPr>
          <w:rFonts w:ascii="Times New Roman" w:eastAsia="Times New Roman" w:hAnsi="Times New Roman" w:cs="Times New Roman"/>
        </w:rPr>
        <w:t>(</w:t>
      </w:r>
      <w:r>
        <w:rPr>
          <w:rFonts w:ascii="SimSun" w:eastAsia="SimSun" w:hAnsi="SimSun" w:cs="SimSun"/>
        </w:rPr>
        <w:t>含所辖各市、区</w:t>
      </w:r>
      <w:r>
        <w:rPr>
          <w:rFonts w:ascii="Times New Roman" w:eastAsia="Times New Roman" w:hAnsi="Times New Roman" w:cs="Times New Roman"/>
        </w:rPr>
        <w:t>)</w:t>
      </w:r>
      <w:r>
        <w:rPr>
          <w:rFonts w:ascii="SimSun" w:eastAsia="SimSun" w:hAnsi="SimSun" w:cs="SimSun"/>
        </w:rPr>
        <w:t>户口且在厦门市各市、区高招办报名参加高考的考生。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志愿填报代码，详见福建省招生部门编印的招生计划手册</w:t>
      </w:r>
      <w:r>
        <w:rPr>
          <w:rFonts w:ascii="Times New Roman" w:eastAsia="Times New Roman" w:hAnsi="Times New Roman" w:cs="Times New Roman"/>
        </w:rPr>
        <w:t>(</w:t>
      </w:r>
      <w:r>
        <w:rPr>
          <w:rFonts w:ascii="SimSun" w:eastAsia="SimSun" w:hAnsi="SimSun" w:cs="SimSun"/>
        </w:rPr>
        <w:t>考生填报志愿手册</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我校实行远程网上录取，以全国统一高考成绩为主要录取依据，遵循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调档比例。根据各省</w:t>
      </w:r>
      <w:r>
        <w:rPr>
          <w:rFonts w:ascii="Times New Roman" w:eastAsia="Times New Roman" w:hAnsi="Times New Roman" w:cs="Times New Roman"/>
        </w:rPr>
        <w:t>(</w:t>
      </w:r>
      <w:r>
        <w:rPr>
          <w:rFonts w:ascii="SimSun" w:eastAsia="SimSun" w:hAnsi="SimSun" w:cs="SimSun"/>
        </w:rPr>
        <w:t>市、自治区</w:t>
      </w:r>
      <w:r>
        <w:rPr>
          <w:rFonts w:ascii="Times New Roman" w:eastAsia="Times New Roman" w:hAnsi="Times New Roman" w:cs="Times New Roman"/>
        </w:rPr>
        <w:t>)</w:t>
      </w:r>
      <w:r>
        <w:rPr>
          <w:rFonts w:ascii="SimSun" w:eastAsia="SimSun" w:hAnsi="SimSun" w:cs="SimSun"/>
        </w:rPr>
        <w:t>的招生政策要求和生源情况确定调档比例，调档比例原则上控制在招生计划数的</w:t>
      </w:r>
      <w:r>
        <w:rPr>
          <w:rFonts w:ascii="Times New Roman" w:eastAsia="Times New Roman" w:hAnsi="Times New Roman" w:cs="Times New Roman"/>
        </w:rPr>
        <w:t>120%</w:t>
      </w:r>
      <w:r>
        <w:rPr>
          <w:rFonts w:ascii="SimSun" w:eastAsia="SimSun" w:hAnsi="SimSun" w:cs="SimSun"/>
        </w:rPr>
        <w:t>之内。对实行平行志愿投档的批次，调档比例原则上控制在招生计划数的</w:t>
      </w:r>
      <w:r>
        <w:rPr>
          <w:rFonts w:ascii="Times New Roman" w:eastAsia="Times New Roman" w:hAnsi="Times New Roman" w:cs="Times New Roman"/>
        </w:rPr>
        <w:t>105%</w:t>
      </w:r>
      <w:r>
        <w:rPr>
          <w:rFonts w:ascii="SimSun" w:eastAsia="SimSun" w:hAnsi="SimSun" w:cs="SimSun"/>
        </w:rPr>
        <w:t>之内。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志愿处理办法。平行志愿投档的省份，优先录取第一轮投档的考生，若第一轮投档生源不足，可接收征求志愿的考生。非平行志愿投档的省份，优先录取第一志愿填报我校的考生，若第一志愿生源不足，可接收非第一志愿的考生。院校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加分处理办法。我校以</w:t>
      </w:r>
      <w:r>
        <w:rPr>
          <w:rFonts w:ascii="Times New Roman" w:eastAsia="Times New Roman" w:hAnsi="Times New Roman" w:cs="Times New Roman"/>
        </w:rPr>
        <w:t>20</w:t>
      </w:r>
      <w:r>
        <w:rPr>
          <w:rFonts w:ascii="SimSun" w:eastAsia="SimSun" w:hAnsi="SimSun" w:cs="SimSun"/>
        </w:rPr>
        <w:t>分为上限执行考生所在地省级招生部门制定的有关加分政策，按加分后的成绩调档录取及确定专业。</w:t>
      </w:r>
      <w:r>
        <w:rPr>
          <w:rFonts w:ascii="Times New Roman" w:eastAsia="Times New Roman" w:hAnsi="Times New Roman" w:cs="Times New Roman"/>
        </w:rPr>
        <w:t>“</w:t>
      </w:r>
      <w:r>
        <w:rPr>
          <w:rFonts w:ascii="SimSun" w:eastAsia="SimSun" w:hAnsi="SimSun" w:cs="SimSun"/>
        </w:rPr>
        <w:t>三侨一台</w:t>
      </w:r>
      <w:r>
        <w:rPr>
          <w:rFonts w:ascii="Times New Roman" w:eastAsia="Times New Roman" w:hAnsi="Times New Roman" w:cs="Times New Roman"/>
        </w:rPr>
        <w:t>”</w:t>
      </w:r>
      <w:r>
        <w:rPr>
          <w:rFonts w:ascii="SimSun" w:eastAsia="SimSun" w:hAnsi="SimSun" w:cs="SimSun"/>
        </w:rPr>
        <w:t>考生</w:t>
      </w:r>
      <w:r>
        <w:rPr>
          <w:rFonts w:ascii="Times New Roman" w:eastAsia="Times New Roman" w:hAnsi="Times New Roman" w:cs="Times New Roman"/>
        </w:rPr>
        <w:t>(</w:t>
      </w:r>
      <w:r>
        <w:rPr>
          <w:rFonts w:ascii="SimSun" w:eastAsia="SimSun" w:hAnsi="SimSun" w:cs="SimSun"/>
        </w:rPr>
        <w:t>即归侨、华侨子女、归侨子女和台湾省籍考生</w:t>
      </w:r>
      <w:r>
        <w:rPr>
          <w:rFonts w:ascii="Times New Roman" w:eastAsia="Times New Roman" w:hAnsi="Times New Roman" w:cs="Times New Roman"/>
        </w:rPr>
        <w:t>)</w:t>
      </w:r>
      <w:r>
        <w:rPr>
          <w:rFonts w:ascii="SimSun" w:eastAsia="SimSun" w:hAnsi="SimSun" w:cs="SimSun"/>
        </w:rPr>
        <w:t>可在同等条件下优先录取。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普通类专业录取办法。普通类专业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投档选定</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且</w:t>
      </w:r>
      <w:r>
        <w:rPr>
          <w:rFonts w:ascii="Times New Roman" w:eastAsia="Times New Roman" w:hAnsi="Times New Roman" w:cs="Times New Roman"/>
        </w:rPr>
        <w:t>“</w:t>
      </w:r>
      <w:r>
        <w:rPr>
          <w:rFonts w:ascii="SimSun" w:eastAsia="SimSun" w:hAnsi="SimSun" w:cs="SimSun"/>
        </w:rPr>
        <w:t>所有专业调剂考生的优先级均低于其他考生（其他考生指有专业志愿的考生）</w:t>
      </w:r>
      <w:r>
        <w:rPr>
          <w:rFonts w:ascii="Times New Roman" w:eastAsia="Times New Roman" w:hAnsi="Times New Roman" w:cs="Times New Roman"/>
        </w:rPr>
        <w:t>”</w:t>
      </w:r>
      <w:r>
        <w:rPr>
          <w:rFonts w:ascii="SimSun" w:eastAsia="SimSun" w:hAnsi="SimSun" w:cs="SimSun"/>
        </w:rPr>
        <w:t>的方式确定专业。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投档成绩（投档成绩是否含照顾加分、排位，由各省级招生部门规定）相同时，考生实际高考文化成绩高者优先录取；考生实际高考文化成绩也相同时，优先录取语文、数学、外语三科总成绩高的考生</w:t>
      </w:r>
      <w:r>
        <w:rPr>
          <w:rFonts w:ascii="Times New Roman" w:eastAsia="Times New Roman" w:hAnsi="Times New Roman" w:cs="Times New Roman"/>
        </w:rPr>
        <w:t>,</w:t>
      </w:r>
      <w:r>
        <w:rPr>
          <w:rFonts w:ascii="SimSun" w:eastAsia="SimSun" w:hAnsi="SimSun" w:cs="SimSun"/>
        </w:rPr>
        <w:t>如三科总成绩同分，文史类考生则依次比较语文、外语、数学单科成绩，理工类考生则依次比较数学、外语、语文单科成绩。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分数达到录取要求的考生，其所填报的专业志愿都无法满足时，若服从专业调剂，将由学校根据考生分数从高到低调剂到招生计划尚未完成的专业，直至录取额满；所有专业志愿都无法满足又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艺术类专业录取办法。按照《华侨大学</w:t>
      </w:r>
      <w:r>
        <w:rPr>
          <w:rFonts w:ascii="Times New Roman" w:eastAsia="Times New Roman" w:hAnsi="Times New Roman" w:cs="Times New Roman"/>
        </w:rPr>
        <w:t>2018</w:t>
      </w:r>
      <w:r>
        <w:rPr>
          <w:rFonts w:ascii="SimSun" w:eastAsia="SimSun" w:hAnsi="SimSun" w:cs="SimSun"/>
        </w:rPr>
        <w:t>年美术学院招生简章》《华侨大学</w:t>
      </w:r>
      <w:r>
        <w:rPr>
          <w:rFonts w:ascii="Times New Roman" w:eastAsia="Times New Roman" w:hAnsi="Times New Roman" w:cs="Times New Roman"/>
        </w:rPr>
        <w:t>2018</w:t>
      </w:r>
      <w:r>
        <w:rPr>
          <w:rFonts w:ascii="SimSun" w:eastAsia="SimSun" w:hAnsi="SimSun" w:cs="SimSun"/>
        </w:rPr>
        <w:t>年音乐舞蹈学院招生简章》《华侨大学</w:t>
      </w:r>
      <w:r>
        <w:rPr>
          <w:rFonts w:ascii="Times New Roman" w:eastAsia="Times New Roman" w:hAnsi="Times New Roman" w:cs="Times New Roman"/>
        </w:rPr>
        <w:t>2018</w:t>
      </w:r>
      <w:r>
        <w:rPr>
          <w:rFonts w:ascii="SimSun" w:eastAsia="SimSun" w:hAnsi="SimSun" w:cs="SimSun"/>
        </w:rPr>
        <w:t>年厦航学院招生简章》公布的录取办法执行。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体育类专业录取办法。体育教育专业只招收体育专项测试成绩达总分的</w:t>
      </w:r>
      <w:r>
        <w:rPr>
          <w:rFonts w:ascii="Times New Roman" w:eastAsia="Times New Roman" w:hAnsi="Times New Roman" w:cs="Times New Roman"/>
        </w:rPr>
        <w:t>75%</w:t>
      </w:r>
      <w:r>
        <w:rPr>
          <w:rFonts w:ascii="SimSun" w:eastAsia="SimSun" w:hAnsi="SimSun" w:cs="SimSun"/>
        </w:rPr>
        <w:t>（含）以上，且高考文化成绩达到所在省份的体育类本科专业录取最低控制线之上的考生，按照其高考文化成绩排序从高分到低分择优录取。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高水平运动员的录取办法。我校是具有招收高水平运动员资格的高校之一，通过教育部审批取得我校高水平运动员招生资格的考生，在其文考上线投档我校后，我校按篮球（男子）、篮球（女子）、羽毛球、田径、足球（男子）、游泳分开排序，根据考生参加我校运动专项测试成绩从高至低排序择优录取，总人数不超</w:t>
      </w:r>
      <w:r>
        <w:rPr>
          <w:rFonts w:ascii="Times New Roman" w:eastAsia="Times New Roman" w:hAnsi="Times New Roman" w:cs="Times New Roman"/>
        </w:rPr>
        <w:t>55</w:t>
      </w:r>
      <w:r>
        <w:rPr>
          <w:rFonts w:ascii="SimSun" w:eastAsia="SimSun" w:hAnsi="SimSun" w:cs="SimSun"/>
        </w:rPr>
        <w:t>人，招生计划详见《华侨大学</w:t>
      </w:r>
      <w:r>
        <w:rPr>
          <w:rFonts w:ascii="Times New Roman" w:eastAsia="Times New Roman" w:hAnsi="Times New Roman" w:cs="Times New Roman"/>
        </w:rPr>
        <w:t>2018</w:t>
      </w:r>
      <w:r>
        <w:rPr>
          <w:rFonts w:ascii="SimSun" w:eastAsia="SimSun" w:hAnsi="SimSun" w:cs="SimSun"/>
        </w:rPr>
        <w:t>年高水平运动员招生简章》。未尽事宜依据教育部有关规定和本校的高水平运动队招生简章执行。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其它有关规定。鉴于江苏省与其他省份的考试科目不同，江苏省的进档考生采用先分数后等级排序投档，文史类选定</w:t>
      </w:r>
      <w:r>
        <w:rPr>
          <w:rFonts w:ascii="Times New Roman" w:eastAsia="Times New Roman" w:hAnsi="Times New Roman" w:cs="Times New Roman"/>
        </w:rPr>
        <w:t>“</w:t>
      </w:r>
      <w:r>
        <w:rPr>
          <w:rFonts w:ascii="SimSun" w:eastAsia="SimSun" w:hAnsi="SimSun" w:cs="SimSun"/>
        </w:rPr>
        <w:t>历史</w:t>
      </w:r>
      <w:r>
        <w:rPr>
          <w:rFonts w:ascii="Times New Roman" w:eastAsia="Times New Roman" w:hAnsi="Times New Roman" w:cs="Times New Roman"/>
        </w:rPr>
        <w:t>”</w:t>
      </w:r>
      <w:r>
        <w:rPr>
          <w:rFonts w:ascii="SimSun" w:eastAsia="SimSun" w:hAnsi="SimSun" w:cs="SimSun"/>
        </w:rPr>
        <w:t>科目、理工类选定</w:t>
      </w:r>
      <w:r>
        <w:rPr>
          <w:rFonts w:ascii="Times New Roman" w:eastAsia="Times New Roman" w:hAnsi="Times New Roman" w:cs="Times New Roman"/>
        </w:rPr>
        <w:t>“</w:t>
      </w:r>
      <w:r>
        <w:rPr>
          <w:rFonts w:ascii="SimSun" w:eastAsia="SimSun" w:hAnsi="SimSun" w:cs="SimSun"/>
        </w:rPr>
        <w:t>物理</w:t>
      </w:r>
      <w:r>
        <w:rPr>
          <w:rFonts w:ascii="Times New Roman" w:eastAsia="Times New Roman" w:hAnsi="Times New Roman" w:cs="Times New Roman"/>
        </w:rPr>
        <w:t>”</w:t>
      </w:r>
      <w:r>
        <w:rPr>
          <w:rFonts w:ascii="SimSun" w:eastAsia="SimSun" w:hAnsi="SimSun" w:cs="SimSun"/>
        </w:rPr>
        <w:t>科目确定等级。在投档成绩分相同的情况下，根据专业的培养要求，参照相关科目的成绩以及考生的综合素质择优录取。具体以江苏省教育考试院的有关招生工作规定为准。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上海、浙江两个省份按其新高考改革方案的规定执行。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全英文教学专业、</w:t>
      </w:r>
      <w:r>
        <w:rPr>
          <w:rFonts w:ascii="Times New Roman" w:eastAsia="Times New Roman" w:hAnsi="Times New Roman" w:cs="Times New Roman"/>
        </w:rPr>
        <w:t>“</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w:t>
      </w:r>
      <w:r>
        <w:rPr>
          <w:rFonts w:ascii="SimSun" w:eastAsia="SimSun" w:hAnsi="SimSun" w:cs="SimSun"/>
        </w:rPr>
        <w:t>、临床医学等专业只招收有专业志愿的考生，不进行专业调剂。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w:t>
      </w:r>
      <w:r>
        <w:rPr>
          <w:rFonts w:ascii="SimSun" w:eastAsia="SimSun" w:hAnsi="SimSun" w:cs="SimSun"/>
        </w:rPr>
        <w:t>币种</w:t>
      </w:r>
      <w:r>
        <w:rPr>
          <w:rFonts w:ascii="Times New Roman" w:eastAsia="Times New Roman" w:hAnsi="Times New Roman" w:cs="Times New Roman"/>
        </w:rPr>
        <w:t>:</w:t>
      </w:r>
      <w:r>
        <w:rPr>
          <w:rFonts w:ascii="SimSun" w:eastAsia="SimSun" w:hAnsi="SimSun" w:cs="SimSun"/>
        </w:rPr>
        <w:t>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学费。全英文教学专业、</w:t>
      </w:r>
      <w:r>
        <w:rPr>
          <w:rFonts w:ascii="Times New Roman" w:eastAsia="Times New Roman" w:hAnsi="Times New Roman" w:cs="Times New Roman"/>
        </w:rPr>
        <w:t>“</w:t>
      </w:r>
      <w:r>
        <w:rPr>
          <w:rFonts w:ascii="SimSun" w:eastAsia="SimSun" w:hAnsi="SimSun" w:cs="SimSun"/>
        </w:rPr>
        <w:t>中美</w:t>
      </w:r>
      <w:r>
        <w:rPr>
          <w:rFonts w:ascii="Times New Roman" w:eastAsia="Times New Roman" w:hAnsi="Times New Roman" w:cs="Times New Roman"/>
        </w:rPr>
        <w:t>121</w:t>
      </w:r>
      <w:r>
        <w:rPr>
          <w:rFonts w:ascii="SimSun" w:eastAsia="SimSun" w:hAnsi="SimSun" w:cs="SimSun"/>
        </w:rPr>
        <w:t>双学位班</w:t>
      </w:r>
      <w:r>
        <w:rPr>
          <w:rFonts w:ascii="Times New Roman" w:eastAsia="Times New Roman" w:hAnsi="Times New Roman" w:cs="Times New Roman"/>
        </w:rPr>
        <w:t xml:space="preserve">” </w:t>
      </w:r>
      <w:r>
        <w:rPr>
          <w:rFonts w:ascii="SimSun" w:eastAsia="SimSun" w:hAnsi="SimSun" w:cs="SimSun"/>
        </w:rPr>
        <w:t>在我校学习期间的学费为</w:t>
      </w:r>
      <w:r>
        <w:rPr>
          <w:rFonts w:ascii="Times New Roman" w:eastAsia="Times New Roman" w:hAnsi="Times New Roman" w:cs="Times New Roman"/>
        </w:rPr>
        <w:t>2.8</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人，在境外大学学习，按照境外大学学费标准缴纳；艺术类专业</w:t>
      </w:r>
      <w:r>
        <w:rPr>
          <w:rFonts w:ascii="Times New Roman" w:eastAsia="Times New Roman" w:hAnsi="Times New Roman" w:cs="Times New Roman"/>
        </w:rPr>
        <w:t>9360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人；临床医学、药学专业</w:t>
      </w:r>
      <w:r>
        <w:rPr>
          <w:rFonts w:ascii="Times New Roman" w:eastAsia="Times New Roman" w:hAnsi="Times New Roman" w:cs="Times New Roman"/>
        </w:rPr>
        <w:t>6760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人；其它本科专业</w:t>
      </w:r>
      <w:r>
        <w:rPr>
          <w:rFonts w:ascii="Times New Roman" w:eastAsia="Times New Roman" w:hAnsi="Times New Roman" w:cs="Times New Roman"/>
        </w:rPr>
        <w:t>5460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具体以学生在校所修读的学分总分计费收取。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辅修专业以所修读的学分总分计费收取。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住宿费。普通宿舍</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500—570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人；学生公寓</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870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4</w:t>
      </w:r>
      <w:r>
        <w:rPr>
          <w:rFonts w:ascii="SimSun" w:eastAsia="SimSun" w:hAnsi="SimSun" w:cs="SimSun"/>
        </w:rPr>
        <w:t>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以上收费标准以福建省物价主管部门批准的为准。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奖助学体系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学校设有各类奖学金</w:t>
      </w:r>
      <w:r>
        <w:rPr>
          <w:rFonts w:ascii="Times New Roman" w:eastAsia="Times New Roman" w:hAnsi="Times New Roman" w:cs="Times New Roman"/>
        </w:rPr>
        <w:t>24</w:t>
      </w:r>
      <w:r>
        <w:rPr>
          <w:rFonts w:ascii="SimSun" w:eastAsia="SimSun" w:hAnsi="SimSun" w:cs="SimSun"/>
        </w:rPr>
        <w:t>项，受奖面近</w:t>
      </w:r>
      <w:r>
        <w:rPr>
          <w:rFonts w:ascii="Times New Roman" w:eastAsia="Times New Roman" w:hAnsi="Times New Roman" w:cs="Times New Roman"/>
        </w:rPr>
        <w:t>50%</w:t>
      </w:r>
      <w:r>
        <w:rPr>
          <w:rFonts w:ascii="SimSun" w:eastAsia="SimSun" w:hAnsi="SimSun" w:cs="SimSun"/>
        </w:rPr>
        <w:t>；家庭经济困难的学生可以通过申请生源地信用助学贷款、国家助学贷款、校内贷学金、困难补助、勤工助学岗位、学费减免等方式获得资助。经济困难的新生入学时还可以通过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得到及时的帮助。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同时，为鼓励优秀考生来校就读，学校设立优秀新生奖学金，设有一等奖</w:t>
      </w:r>
      <w:r>
        <w:rPr>
          <w:rFonts w:ascii="Times New Roman" w:eastAsia="Times New Roman" w:hAnsi="Times New Roman" w:cs="Times New Roman"/>
        </w:rPr>
        <w:t>3</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人、二等奖</w:t>
      </w:r>
      <w:r>
        <w:rPr>
          <w:rFonts w:ascii="Times New Roman" w:eastAsia="Times New Roman" w:hAnsi="Times New Roman" w:cs="Times New Roman"/>
        </w:rPr>
        <w:t>1.5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人、三等奖</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人。获奖办法请参阅我校网页上公布的《华侨大学</w:t>
      </w:r>
      <w:r>
        <w:rPr>
          <w:rFonts w:ascii="Times New Roman" w:eastAsia="Times New Roman" w:hAnsi="Times New Roman" w:cs="Times New Roman"/>
        </w:rPr>
        <w:t>2018</w:t>
      </w:r>
      <w:r>
        <w:rPr>
          <w:rFonts w:ascii="SimSun" w:eastAsia="SimSun" w:hAnsi="SimSun" w:cs="SimSun"/>
        </w:rPr>
        <w:t>年优秀新生奖学金管理办法》。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录取结果公布渠道：由各地省级招生部门统一公布。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0595-22695678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咨询网址：</w:t>
      </w:r>
      <w:r>
        <w:rPr>
          <w:rFonts w:ascii="Times New Roman" w:eastAsia="Times New Roman" w:hAnsi="Times New Roman" w:cs="Times New Roman"/>
        </w:rPr>
        <w:t xml:space="preserve">http://zsc.hqu.edu.cn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0595-22691575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通讯地址：福建省泉州市华侨大学招生处</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362021)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除特殊类的校考专业成绩外，我校以各省级招生部门提供的考生高考电子档案为评判依据。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本招生章程由华侨大学招生处负责解释。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福州大学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6.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2/6727.html" TargetMode="External" /><Relationship Id="rId5" Type="http://schemas.openxmlformats.org/officeDocument/2006/relationships/hyperlink" Target="http://www.gk114.com/a/gxzs/zszc/fujian/2019/0222/6729.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17/22169.html" TargetMode="External" /><Relationship Id="rId9" Type="http://schemas.openxmlformats.org/officeDocument/2006/relationships/hyperlink" Target="http://www.gk114.com/a/gxzs/zszc/fujian/2022/0401/220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