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全面贯彻全国教育大会精神，深入落实《国务院关于深化考试招生制度改革的实施意见》（国发〔2014〕35号）、《关于在部分高校开展基础学科招生改革试点工作的意见》（教学〔2020〕1号）等文件要求，服务国家重大战略需求，加强基础学科拔尖创新人才选拔培养，经批准，南开大学2021年开展基础学科招生改革试点（也称“南开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我校安排强基计划招生的省份，符合2021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第一类：</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高考成绩优异，学科专业能力突出，创新能力强的考生。</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第二类：</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相关学科领域具有突出才能和表现的考生，破格入围条件为高中阶段全国中学生（数学、物理、化学、生物或信息学）奥林匹克竞赛全国决赛二等奖及以上。</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以上两类考生高考成绩（不含任何政策加分）均须达到所在省（自治区、直辖市）第一批本科录取控制分数线。对于合并本科批次的省份，参照该省份确定的部分特殊类型相应最低录取控制分数线执行。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强基计划招生专业、计划：</w:t>
      </w:r>
    </w:p>
    <w:p>
      <w:pPr>
        <w:pBdr>
          <w:top w:val="none" w:sz="0" w:space="0" w:color="auto"/>
          <w:left w:val="none" w:sz="0" w:space="0" w:color="auto"/>
          <w:bottom w:val="none" w:sz="0" w:space="0" w:color="auto"/>
          <w:right w:val="none" w:sz="0" w:space="0" w:color="auto"/>
        </w:pBdr>
        <w:spacing w:before="0" w:after="150" w:line="480" w:lineRule="atLeast"/>
        <w:ind w:left="0" w:right="0" w:firstLine="48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6076950" cy="2714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076950" cy="27146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w:t>
      </w:r>
      <w:r>
        <w:rPr>
          <w:rFonts w:ascii="Microsoft YaHei" w:eastAsia="Microsoft YaHei" w:hAnsi="Microsoft YaHei" w:cs="Microsoft YaHei"/>
          <w:b/>
          <w:bCs/>
          <w:color w:val="333333"/>
        </w:rPr>
        <w:t>考生只能填报一个专业志愿。</w:t>
      </w:r>
      <w:r>
        <w:rPr>
          <w:rFonts w:ascii="Microsoft YaHei" w:eastAsia="Microsoft YaHei" w:hAnsi="Microsoft YaHei" w:cs="Microsoft YaHei"/>
          <w:color w:val="333333"/>
        </w:rPr>
        <w:t>第二类考生只能报考对应获奖学科的招生专业（其中信息学奥林匹克竞赛可对应数学与应用数学或物理学专业）。</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报考我校强基计划的考生不能兼报其他高校</w:t>
      </w:r>
      <w:r>
        <w:rPr>
          <w:rFonts w:ascii="Microsoft YaHei" w:eastAsia="Microsoft YaHei" w:hAnsi="Microsoft YaHei" w:cs="Microsoft YaHei"/>
          <w:color w:val="333333"/>
        </w:rPr>
        <w:t>，详细分省分专业招生计划请登录我校强基计划报名系统查看。</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（一）报名时间和办法</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4月9日9:00-20日17:00</w:t>
      </w:r>
      <w:r>
        <w:rPr>
          <w:rFonts w:ascii="Microsoft YaHei" w:eastAsia="Microsoft YaHei" w:hAnsi="Microsoft YaHei" w:cs="Microsoft YaHei"/>
          <w:color w:val="333333"/>
        </w:rPr>
        <w:t>考生可登录南开大学强基计划报名平台（网址：https://bm.chsi.com.cn/jcxkzs/sch/10055），按要求准确、完整地完成网上报名。</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（二）考生参加统一高考</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（三）入围校考办法</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高考成绩公布后，</w:t>
      </w:r>
      <w:r>
        <w:rPr>
          <w:rFonts w:ascii="Microsoft YaHei" w:eastAsia="Microsoft YaHei" w:hAnsi="Microsoft YaHei" w:cs="Microsoft YaHei"/>
          <w:b/>
          <w:bCs/>
          <w:color w:val="333333"/>
        </w:rPr>
        <w:t>对于第一类考生</w:t>
      </w:r>
      <w:r>
        <w:rPr>
          <w:rFonts w:ascii="Microsoft YaHei" w:eastAsia="Microsoft YaHei" w:hAnsi="Microsoft YaHei" w:cs="Microsoft YaHei"/>
          <w:color w:val="333333"/>
        </w:rPr>
        <w:t>，依据高考成绩（不含任何政策加分），按我校分省分专业招生计划数的6倍确定各省入围我校考核考生名单，并公示入围标准。若考生高考总分（不含任何政策加分）相同且符合入围条件，则同时入围。对于</w:t>
      </w:r>
      <w:r>
        <w:rPr>
          <w:rFonts w:ascii="Microsoft YaHei" w:eastAsia="Microsoft YaHei" w:hAnsi="Microsoft YaHei" w:cs="Microsoft YaHei"/>
          <w:b/>
          <w:bCs/>
          <w:color w:val="333333"/>
        </w:rPr>
        <w:t>第二类考生</w:t>
      </w:r>
      <w:r>
        <w:rPr>
          <w:rFonts w:ascii="Microsoft YaHei" w:eastAsia="Microsoft YaHei" w:hAnsi="Microsoft YaHei" w:cs="Microsoft YaHei"/>
          <w:color w:val="333333"/>
        </w:rPr>
        <w:t>，达到学校破格入围条件和相应高考成绩要求，即可入围，不占用第一类考生的入围名额。</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以上两类考生高考成绩（不含任何政策加分）均须达到所在省（自治区、直辖市）第一批本科录取控制分数线。对于合并本科批次的省份，参照该省份确定的部分特殊类型相应最低录取控制分数线执行。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（四）学校考核</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入围考生须在</w:t>
      </w:r>
      <w:r>
        <w:rPr>
          <w:rFonts w:ascii="Microsoft YaHei" w:eastAsia="Microsoft YaHei" w:hAnsi="Microsoft YaHei" w:cs="Microsoft YaHei"/>
          <w:b/>
          <w:bCs/>
          <w:color w:val="333333"/>
        </w:rPr>
        <w:t>6月19日</w:t>
      </w:r>
      <w:r>
        <w:rPr>
          <w:rFonts w:ascii="Microsoft YaHei" w:eastAsia="Microsoft YaHei" w:hAnsi="Microsoft YaHei" w:cs="Microsoft YaHei"/>
          <w:color w:val="333333"/>
        </w:rPr>
        <w:t>前登陆报名系统确认是否参加我校强基计划考核并签订承诺书，在规定时间内打印准考证，未确认参加者视为放弃我校强基考核及后续录取环节。考生参加学校考核后，按我校确定录取使用的综合成绩(折算办法详见后文)，由高到低顺序确定预录取名单，报各省级招办审核，办理录取手续。</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6月底举行学校考核（含面试和体质测试）</w:t>
      </w:r>
      <w:r>
        <w:rPr>
          <w:rFonts w:ascii="Microsoft YaHei" w:eastAsia="Microsoft YaHei" w:hAnsi="Microsoft YaHei" w:cs="Microsoft YaHei"/>
          <w:color w:val="333333"/>
        </w:rPr>
        <w:t>。面试采取专家、考生“双随机”抽签的方式，测试全程录音录像。考试地点及考试时间具体安排情况详见准考证，准考证信息查看及下载打印的具体开放时间详见报名平台个人报名账号内的通知。</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1.面试重点考察考生的综合素质及专业能力。面试成绩根据面试情况和考生综合素质档案综合得出。</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2.体质测试包括：身体形态、机能等方面的基本素质测试，测试结果作为学校考核的重要参考，学校考核面试成绩和高考成绩（不含任何政策加分）均相同情况下，优先录取体质测试成绩更高者。</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3.对于第二类考生，我校将根据其学科特长单独进行考核。</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4.学校考核工作方案可能将视本地疫情防控情况做出相应调整，届时会再进行通知。</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（五）录取办法</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1.综合成绩折算办法</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综合成绩=高考成绩（不含任何政策加分）×85/高考满分值+学校考核面试成绩×15/学校考核面试满分值</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2.确定录取名单</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对于第一类考生，根据考生填报志愿和在相关省份强基计划的招生名额，按综合成绩由高到低顺序确定强基计划预录取名单，综合成绩同分情况下优先录取高考成绩（不含任何政策加分）高的考生。</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对于第二类考生，综合成绩达到同省份同科类第一类考生最低录取分数线的，予以录取，所需计划不占用第一类考生强基计划名额。</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我校于7月5日前公布录取名单并公示录取标准。</w:t>
      </w:r>
      <w:r>
        <w:rPr>
          <w:rFonts w:ascii="Microsoft YaHei" w:eastAsia="Microsoft YaHei" w:hAnsi="Microsoft YaHei" w:cs="Microsoft YaHei"/>
          <w:color w:val="333333"/>
        </w:rPr>
        <w:t>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强基计划培养模式体现为“一制三化”“交叉培养”“动态进出”，在教学组织方面按照导师制、小班化、个性化、国际合作与交流的模式，组织课程学习和科研训练；在培养方面坚持以基础学科为本源，开展多学科交叉融合，给未来高阶发展方向培养夯实基础；在培养过程设有“动态进出”机制，确保强基计划培养工作保持高水平，培养的人才保证高质量。</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具体培养方案详见强基计划报名网站通知公告内各专业强基计划介绍。</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关于学生综合素质档案。已建立省级统一信息平台的省份，由省级教育行政部门统一将考生电子化的综合素质档案提供给我校。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（三）强基计划录取考生入学后本科阶段原则上不允许转专业。</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（四）选拔测试期间，考生的交通、食宿等费用自理。入围学校考核的家庭经济困难考生可向我校提出申请，我校可酌情提供保障性路费和住宿补贴。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校基础学科招生改革试点招生工作在南开大学招生工作领导小组的领导下，由南开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（三）南开大学基础学科招生改革试点招生工作接受南开大学纪检部门全程监督，并接受社会监督。</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七、报名方式与选拔程序</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（一）招生办公室</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咨询电话：022-60365167、23504845</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传真：022-23501669</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电子邮箱：zhshb@nankai.edu.cn</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南开大学本科招生网：zsb.nankai.edu.cn</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（二）各学院培养政策咨询电话</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数学科学学院：宋老师 022-23508372</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物理科学学院：程老师 022-23508052</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化学学院：刘老师 022-23508841</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生命科学学院：王老师 022-23508897</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历史学院：谢老师 022-85358998</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哲学院：王老师 022-23508268</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（三）纪委办公室电话：022-85358691</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地址：天津市南开区卫津路94号</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邮编：300071</w:t>
      </w:r>
    </w:p>
    <w:p>
      <w:pPr>
        <w:pBdr>
          <w:top w:val="none" w:sz="0" w:space="0" w:color="auto"/>
          <w:left w:val="none" w:sz="0" w:space="0" w:color="auto"/>
          <w:bottom w:val="none" w:sz="0" w:space="0" w:color="auto"/>
          <w:right w:val="none" w:sz="0" w:space="0" w:color="auto"/>
        </w:pBdr>
        <w:spacing w:before="0" w:after="15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阳光高考信息平台：gaokao.chsi.com.cn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年美术类专业招生信息</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22/0529/22576.html" TargetMode="External" /><Relationship Id="rId18" Type="http://schemas.openxmlformats.org/officeDocument/2006/relationships/hyperlink" Target="http://www.gk114.com/a/gxzs/zszc/tianjin/2019/0221/63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tianjin/2020/0621/16928.html" TargetMode="External" /><Relationship Id="rId6" Type="http://schemas.openxmlformats.org/officeDocument/2006/relationships/hyperlink" Target="http://www.gk114.com/a/gxzs/zszc/tianjin/2022/0220/21756.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