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厦门海洋职业技术学院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为了维护学校和考生的合法权益，依法招生，根据《中华人民共和国教育法》《中华人民共和国高等教育法》等相关法律法规和各级教育主管部门相关规定，结合厦门海洋职业技术学院</w:t>
      </w:r>
      <w:r>
        <w:rPr>
          <w:rFonts w:ascii="Times New Roman" w:eastAsia="Times New Roman" w:hAnsi="Times New Roman" w:cs="Times New Roman"/>
        </w:rPr>
        <w:t>2018</w:t>
      </w:r>
      <w:r>
        <w:rPr>
          <w:rFonts w:ascii="SimSun" w:eastAsia="SimSun" w:hAnsi="SimSun" w:cs="SimSun"/>
        </w:rPr>
        <w:t>年招生工作实际，制定本章程。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本章程适用于学院</w:t>
      </w:r>
      <w:r>
        <w:rPr>
          <w:rFonts w:ascii="Times New Roman" w:eastAsia="Times New Roman" w:hAnsi="Times New Roman" w:cs="Times New Roman"/>
        </w:rPr>
        <w:t>2018</w:t>
      </w:r>
      <w:r>
        <w:rPr>
          <w:rFonts w:ascii="SimSun" w:eastAsia="SimSun" w:hAnsi="SimSun" w:cs="SimSun"/>
        </w:rPr>
        <w:t>年在全国各省（市、自治区）高职专科招生录取工作。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学院名称：厦门海洋职业技术学院（国标代码：</w:t>
      </w:r>
      <w:r>
        <w:rPr>
          <w:rFonts w:ascii="Times New Roman" w:eastAsia="Times New Roman" w:hAnsi="Times New Roman" w:cs="Times New Roman"/>
        </w:rPr>
        <w:t>12629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层次：大专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地址：学院有两个校区，地址分别为：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思明校区：福建省厦门市思明区体育路</w:t>
      </w:r>
      <w:r>
        <w:rPr>
          <w:rFonts w:ascii="Times New Roman" w:eastAsia="Times New Roman" w:hAnsi="Times New Roman" w:cs="Times New Roman"/>
        </w:rPr>
        <w:t>61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翔安校区：福建省厦门市翔安区洪钟大道</w:t>
      </w:r>
      <w:r>
        <w:rPr>
          <w:rFonts w:ascii="Times New Roman" w:eastAsia="Times New Roman" w:hAnsi="Times New Roman" w:cs="Times New Roman"/>
        </w:rPr>
        <w:t>4566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概况：学院是经福建省人民政府批准设立的省属公办普通高等职业院校，隶属于福建省教育厅，是福建省示范性高等职业院校。前身是爱国华侨领袖陈嘉庚先生创办于</w:t>
      </w:r>
      <w:r>
        <w:rPr>
          <w:rFonts w:ascii="Times New Roman" w:eastAsia="Times New Roman" w:hAnsi="Times New Roman" w:cs="Times New Roman"/>
        </w:rPr>
        <w:t>1920</w:t>
      </w:r>
      <w:r>
        <w:rPr>
          <w:rFonts w:ascii="SimSun" w:eastAsia="SimSun" w:hAnsi="SimSun" w:cs="SimSun"/>
        </w:rPr>
        <w:t>年的集美学校水产科，办学历史悠久。学院坐落于风景秀丽的厦门经济特区，地理位置优越。设有航海技术、生物技术、信息技术、工商管理、机电工程、基础部、思政部等</w:t>
      </w:r>
      <w:r>
        <w:rPr>
          <w:rFonts w:ascii="Times New Roman" w:eastAsia="Times New Roman" w:hAnsi="Times New Roman" w:cs="Times New Roman"/>
        </w:rPr>
        <w:t>7</w:t>
      </w:r>
      <w:r>
        <w:rPr>
          <w:rFonts w:ascii="SimSun" w:eastAsia="SimSun" w:hAnsi="SimSun" w:cs="SimSun"/>
        </w:rPr>
        <w:t>个系部</w:t>
      </w:r>
      <w:r>
        <w:rPr>
          <w:rFonts w:ascii="Times New Roman" w:eastAsia="Times New Roman" w:hAnsi="Times New Roman" w:cs="Times New Roman"/>
        </w:rPr>
        <w:t>36</w:t>
      </w:r>
      <w:r>
        <w:rPr>
          <w:rFonts w:ascii="SimSun" w:eastAsia="SimSun" w:hAnsi="SimSun" w:cs="SimSun"/>
        </w:rPr>
        <w:t>个专业。学院大力弘扬</w:t>
      </w:r>
      <w:r>
        <w:rPr>
          <w:rFonts w:ascii="Times New Roman" w:eastAsia="Times New Roman" w:hAnsi="Times New Roman" w:cs="Times New Roman"/>
        </w:rPr>
        <w:t>“</w:t>
      </w:r>
      <w:r>
        <w:rPr>
          <w:rFonts w:ascii="SimSun" w:eastAsia="SimSun" w:hAnsi="SimSun" w:cs="SimSun"/>
        </w:rPr>
        <w:t>嘉庚</w:t>
      </w:r>
      <w:r>
        <w:rPr>
          <w:rFonts w:ascii="Times New Roman" w:eastAsia="Times New Roman" w:hAnsi="Times New Roman" w:cs="Times New Roman"/>
        </w:rPr>
        <w:t>”</w:t>
      </w:r>
      <w:r>
        <w:rPr>
          <w:rFonts w:ascii="SimSun" w:eastAsia="SimSun" w:hAnsi="SimSun" w:cs="SimSun"/>
        </w:rPr>
        <w:t>精神，依照</w:t>
      </w:r>
      <w:r>
        <w:rPr>
          <w:rFonts w:ascii="Times New Roman" w:eastAsia="Times New Roman" w:hAnsi="Times New Roman" w:cs="Times New Roman"/>
        </w:rPr>
        <w:t>“</w:t>
      </w:r>
      <w:r>
        <w:rPr>
          <w:rFonts w:ascii="SimSun" w:eastAsia="SimSun" w:hAnsi="SimSun" w:cs="SimSun"/>
        </w:rPr>
        <w:t>海纳百川、崇德尚匠、产教融合、以文化人</w:t>
      </w:r>
      <w:r>
        <w:rPr>
          <w:rFonts w:ascii="Times New Roman" w:eastAsia="Times New Roman" w:hAnsi="Times New Roman" w:cs="Times New Roman"/>
        </w:rPr>
        <w:t>”</w:t>
      </w:r>
      <w:r>
        <w:rPr>
          <w:rFonts w:ascii="SimSun" w:eastAsia="SimSun" w:hAnsi="SimSun" w:cs="SimSun"/>
        </w:rPr>
        <w:t>的办学理念，秉承诚以待人、毅以处事的</w:t>
      </w:r>
      <w:r>
        <w:rPr>
          <w:rFonts w:ascii="Times New Roman" w:eastAsia="Times New Roman" w:hAnsi="Times New Roman" w:cs="Times New Roman"/>
        </w:rPr>
        <w:t>“</w:t>
      </w:r>
      <w:r>
        <w:rPr>
          <w:rFonts w:ascii="SimSun" w:eastAsia="SimSun" w:hAnsi="SimSun" w:cs="SimSun"/>
        </w:rPr>
        <w:t>诚毅</w:t>
      </w:r>
      <w:r>
        <w:rPr>
          <w:rFonts w:ascii="Times New Roman" w:eastAsia="Times New Roman" w:hAnsi="Times New Roman" w:cs="Times New Roman"/>
        </w:rPr>
        <w:t>”</w:t>
      </w:r>
      <w:r>
        <w:rPr>
          <w:rFonts w:ascii="SimSun" w:eastAsia="SimSun" w:hAnsi="SimSun" w:cs="SimSun"/>
        </w:rPr>
        <w:t>校训，坚持服务海洋、服务地方的办学定位，依托海洋、立足福建、面向全国、辐射一带一路沿线国家和区域，培养面向海洋领域生产、建设、服务和管理等第一线需要的高素质技术技能人才，各项教育教学事业得到了全面发展。学院被授予教育部国防教育特色学校、福建省示范性高职院校、福建省文明学校、福建省平安校园、福建省优秀就业单位、福建省高校毕业生创业培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2018</w:t>
      </w:r>
      <w:r>
        <w:rPr>
          <w:rFonts w:ascii="SimSun" w:eastAsia="SimSun" w:hAnsi="SimSun" w:cs="SimSun"/>
        </w:rPr>
        <w:t>年招生计划数以各省级招生考试主管部门公布为准。分专业招生人数详见招生所在省</w:t>
      </w:r>
      <w:r>
        <w:rPr>
          <w:rFonts w:ascii="Times New Roman" w:eastAsia="Times New Roman" w:hAnsi="Times New Roman" w:cs="Times New Roman"/>
        </w:rPr>
        <w:t>2018</w:t>
      </w:r>
      <w:r>
        <w:rPr>
          <w:rFonts w:ascii="SimSun" w:eastAsia="SimSun" w:hAnsi="SimSun" w:cs="SimSun"/>
        </w:rPr>
        <w:t>年招生计划本和我院招生网站。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学院录取工作遵循公平竞争、公开选拔、公开程序的原则；执行国家教育部和各省、自治区、直辖市招生委员会</w:t>
      </w:r>
      <w:r>
        <w:rPr>
          <w:rFonts w:ascii="Times New Roman" w:eastAsia="Times New Roman" w:hAnsi="Times New Roman" w:cs="Times New Roman"/>
        </w:rPr>
        <w:t>2018</w:t>
      </w:r>
      <w:r>
        <w:rPr>
          <w:rFonts w:ascii="SimSun" w:eastAsia="SimSun" w:hAnsi="SimSun" w:cs="SimSun"/>
        </w:rPr>
        <w:t>年制定的录取政策以及本章程公布的有关规定；福建省实行</w:t>
      </w:r>
      <w:r>
        <w:rPr>
          <w:rFonts w:ascii="Times New Roman" w:eastAsia="Times New Roman" w:hAnsi="Times New Roman" w:cs="Times New Roman"/>
        </w:rPr>
        <w:t>“</w:t>
      </w:r>
      <w:r>
        <w:rPr>
          <w:rFonts w:ascii="SimSun" w:eastAsia="SimSun" w:hAnsi="SimSun" w:cs="SimSun"/>
        </w:rPr>
        <w:t>按专业志愿平行投档模式</w:t>
      </w:r>
      <w:r>
        <w:rPr>
          <w:rFonts w:ascii="Times New Roman" w:eastAsia="Times New Roman" w:hAnsi="Times New Roman" w:cs="Times New Roman"/>
        </w:rPr>
        <w:t>”</w:t>
      </w:r>
      <w:r>
        <w:rPr>
          <w:rFonts w:ascii="SimSun" w:eastAsia="SimSun" w:hAnsi="SimSun" w:cs="SimSun"/>
        </w:rPr>
        <w:t>录取。省外专业录取采用</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的规则，即对进档考生按分数从高分到低分顺序排列，按分数排序依次录取到第一专业，如第一专业录满，依次录取到第二、三专业，以此类推；若考生所填报的专业已录满，但有填写</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，则按分数优先的原则录取到未满额的专业。录取过程中，自觉接受各省、自治区、直辖市招生委员会、纪检监察部门、考生和社会各界的监督。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报考我院的考生必须符合教育部、卫生部、中国残疾人联合会印发的《普通高等学校招生体检工作指导意见》的规定，体检不合格者不予录取。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报考航海技术专业和轮机工程技术专业考生必须符合交通运输部海事局海船员</w:t>
      </w:r>
      <w:r>
        <w:rPr>
          <w:rFonts w:ascii="Times New Roman" w:eastAsia="Times New Roman" w:hAnsi="Times New Roman" w:cs="Times New Roman"/>
        </w:rPr>
        <w:t>2016</w:t>
      </w:r>
      <w:r>
        <w:rPr>
          <w:rFonts w:ascii="SimSun" w:eastAsia="SimSun" w:hAnsi="SimSun" w:cs="SimSun"/>
        </w:rPr>
        <w:t>（</w:t>
      </w:r>
      <w:r>
        <w:rPr>
          <w:rFonts w:ascii="Times New Roman" w:eastAsia="Times New Roman" w:hAnsi="Times New Roman" w:cs="Times New Roman"/>
        </w:rPr>
        <w:t>521</w:t>
      </w:r>
      <w:r>
        <w:rPr>
          <w:rFonts w:ascii="SimSun" w:eastAsia="SimSun" w:hAnsi="SimSun" w:cs="SimSun"/>
        </w:rPr>
        <w:t>）号文件《船员健康检查要求》（</w:t>
      </w:r>
      <w:r>
        <w:rPr>
          <w:rFonts w:ascii="Times New Roman" w:eastAsia="Times New Roman" w:hAnsi="Times New Roman" w:cs="Times New Roman"/>
        </w:rPr>
        <w:t>GB30035-2013</w:t>
      </w:r>
      <w:r>
        <w:rPr>
          <w:rFonts w:ascii="SimSun" w:eastAsia="SimSun" w:hAnsi="SimSun" w:cs="SimSun"/>
        </w:rPr>
        <w:t>）的标准，其中报考航海技术专业考生双眼裸视力均能达到</w:t>
      </w:r>
      <w:r>
        <w:rPr>
          <w:rFonts w:ascii="Times New Roman" w:eastAsia="Times New Roman" w:hAnsi="Times New Roman" w:cs="Times New Roman"/>
        </w:rPr>
        <w:t>4.7</w:t>
      </w:r>
      <w:r>
        <w:rPr>
          <w:rFonts w:ascii="SimSun" w:eastAsia="SimSun" w:hAnsi="SimSun" w:cs="SimSun"/>
        </w:rPr>
        <w:t>及以上且矫正视力均能达到</w:t>
      </w:r>
      <w:r>
        <w:rPr>
          <w:rFonts w:ascii="Times New Roman" w:eastAsia="Times New Roman" w:hAnsi="Times New Roman" w:cs="Times New Roman"/>
        </w:rPr>
        <w:t>4.9</w:t>
      </w:r>
      <w:r>
        <w:rPr>
          <w:rFonts w:ascii="SimSun" w:eastAsia="SimSun" w:hAnsi="SimSun" w:cs="SimSun"/>
        </w:rPr>
        <w:t>及以上；男生身高不低于</w:t>
      </w:r>
      <w:r>
        <w:rPr>
          <w:rFonts w:ascii="Times New Roman" w:eastAsia="Times New Roman" w:hAnsi="Times New Roman" w:cs="Times New Roman"/>
        </w:rPr>
        <w:t>165</w:t>
      </w:r>
      <w:r>
        <w:rPr>
          <w:rFonts w:ascii="SimSun" w:eastAsia="SimSun" w:hAnsi="SimSun" w:cs="SimSun"/>
        </w:rPr>
        <w:t>厘米，女生身高不低于</w:t>
      </w:r>
      <w:r>
        <w:rPr>
          <w:rFonts w:ascii="Times New Roman" w:eastAsia="Times New Roman" w:hAnsi="Times New Roman" w:cs="Times New Roman"/>
        </w:rPr>
        <w:t>160</w:t>
      </w:r>
      <w:r>
        <w:rPr>
          <w:rFonts w:ascii="SimSun" w:eastAsia="SimSun" w:hAnsi="SimSun" w:cs="SimSun"/>
        </w:rPr>
        <w:t>厘米；辨色力正常、肝功能正常。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报考轮机工程技术专业考生双眼裸视力均能达</w:t>
      </w:r>
      <w:r>
        <w:rPr>
          <w:rFonts w:ascii="Times New Roman" w:eastAsia="Times New Roman" w:hAnsi="Times New Roman" w:cs="Times New Roman"/>
        </w:rPr>
        <w:t>4.6</w:t>
      </w:r>
      <w:r>
        <w:rPr>
          <w:rFonts w:ascii="SimSun" w:eastAsia="SimSun" w:hAnsi="SimSun" w:cs="SimSun"/>
        </w:rPr>
        <w:t>及以上，且矫正视力均能达</w:t>
      </w:r>
      <w:r>
        <w:rPr>
          <w:rFonts w:ascii="Times New Roman" w:eastAsia="Times New Roman" w:hAnsi="Times New Roman" w:cs="Times New Roman"/>
        </w:rPr>
        <w:t>4.8</w:t>
      </w:r>
      <w:r>
        <w:rPr>
          <w:rFonts w:ascii="SimSun" w:eastAsia="SimSun" w:hAnsi="SimSun" w:cs="SimSun"/>
        </w:rPr>
        <w:t>及以上；男女生身高均不低于</w:t>
      </w:r>
      <w:r>
        <w:rPr>
          <w:rFonts w:ascii="Times New Roman" w:eastAsia="Times New Roman" w:hAnsi="Times New Roman" w:cs="Times New Roman"/>
        </w:rPr>
        <w:t>155</w:t>
      </w:r>
      <w:r>
        <w:rPr>
          <w:rFonts w:ascii="SimSun" w:eastAsia="SimSun" w:hAnsi="SimSun" w:cs="SimSun"/>
        </w:rPr>
        <w:t>厘米，无红绿色盲、肝功能正常。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报考食品加工技术、食品营养与检测、商检技术专业的考生需符合《普通高等学校招生体检工作指导意见》的相关规定，无色觉异常</w:t>
      </w:r>
      <w:r>
        <w:rPr>
          <w:rFonts w:ascii="Times New Roman" w:eastAsia="Times New Roman" w:hAnsi="Times New Roman" w:cs="Times New Roman"/>
        </w:rPr>
        <w:t>Ⅱ</w:t>
      </w:r>
      <w:r>
        <w:rPr>
          <w:rFonts w:ascii="SimSun" w:eastAsia="SimSun" w:hAnsi="SimSun" w:cs="SimSun"/>
        </w:rPr>
        <w:t>度（俗称色盲）。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各专业招生没有男、女生比例的限制。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学费按照福建省物价局、财政厅、教育厅闽价</w:t>
      </w:r>
      <w:r>
        <w:rPr>
          <w:rFonts w:ascii="Times New Roman" w:eastAsia="Times New Roman" w:hAnsi="Times New Roman" w:cs="Times New Roman"/>
        </w:rPr>
        <w:t>[2000]</w:t>
      </w:r>
      <w:r>
        <w:rPr>
          <w:rFonts w:ascii="SimSun" w:eastAsia="SimSun" w:hAnsi="SimSun" w:cs="SimSun"/>
        </w:rPr>
        <w:t>费字</w:t>
      </w:r>
      <w:r>
        <w:rPr>
          <w:rFonts w:ascii="Times New Roman" w:eastAsia="Times New Roman" w:hAnsi="Times New Roman" w:cs="Times New Roman"/>
        </w:rPr>
        <w:t>245</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356</w:t>
      </w:r>
      <w:r>
        <w:rPr>
          <w:rFonts w:ascii="SimSun" w:eastAsia="SimSun" w:hAnsi="SimSun" w:cs="SimSun"/>
        </w:rPr>
        <w:t>号文核定标准收取，学费为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学年。住宿费按照省物价局、财政厅闽价费</w:t>
      </w:r>
      <w:r>
        <w:rPr>
          <w:rFonts w:ascii="Times New Roman" w:eastAsia="Times New Roman" w:hAnsi="Times New Roman" w:cs="Times New Roman"/>
        </w:rPr>
        <w:t>[2006]297</w:t>
      </w:r>
      <w:r>
        <w:rPr>
          <w:rFonts w:ascii="SimSun" w:eastAsia="SimSun" w:hAnsi="SimSun" w:cs="SimSun"/>
        </w:rPr>
        <w:t>号、厦门市发改委、厦门市财政局厦发改收费</w:t>
      </w:r>
      <w:r>
        <w:rPr>
          <w:rFonts w:ascii="Times New Roman" w:eastAsia="Times New Roman" w:hAnsi="Times New Roman" w:cs="Times New Roman"/>
        </w:rPr>
        <w:t>[2017]170</w:t>
      </w:r>
      <w:r>
        <w:rPr>
          <w:rFonts w:ascii="SimSun" w:eastAsia="SimSun" w:hAnsi="SimSun" w:cs="SimSun"/>
        </w:rPr>
        <w:t>号文核定标准收取，住宿费为</w:t>
      </w:r>
      <w:r>
        <w:rPr>
          <w:rFonts w:ascii="Times New Roman" w:eastAsia="Times New Roman" w:hAnsi="Times New Roman" w:cs="Times New Roman"/>
        </w:rPr>
        <w:t>600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学年。学生退费按省物价局、财政厅、教育厅闽价</w:t>
      </w:r>
      <w:r>
        <w:rPr>
          <w:rFonts w:ascii="Times New Roman" w:eastAsia="Times New Roman" w:hAnsi="Times New Roman" w:cs="Times New Roman"/>
        </w:rPr>
        <w:t xml:space="preserve"> [2005]</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号文规定办理。上述学费、住宿费和退费规定如有调整，按物价管理部门最终核定标准执行。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学院实行奖学金制度，对学习刻苦，成绩优异的学生进行奖励，分别设有国家奖学金、国家励志奖学金、嘉庚奖学金和校企合作企业提供的奖学金。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为保证家庭经济困难的学生顺利完成学业，除了国家助学金外，本院还争取社会各界支持，提供嘉庚助学金、德慈助学金、嘉泽助学金、陈村牧助学金、厦门慈善总会助学金等，并为学生提供校内外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学院已建立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，根据学生实际情况，分别采取不同办法予以资助。学生因家庭经济困难还可申请生源地国家助学贷款。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学历文凭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学院招生录取的新生属于国家计划内统招，学生按规定完成学业后，由学院颁发国家承认的专科毕业证书，教育部电子注册。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学院鼓励毕业生报名参加考试升入相关本科学校学习，并积极为考生创造条件。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学院设立招生工作领导小组、招生监察小组，对学院的录取工作进行领导和监督。监督电话：</w:t>
      </w:r>
      <w:r>
        <w:rPr>
          <w:rFonts w:ascii="Times New Roman" w:eastAsia="Times New Roman" w:hAnsi="Times New Roman" w:cs="Times New Roman"/>
        </w:rPr>
        <w:t>0592-7769307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本章程由学院招生办负责解释。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联系地址：福建省厦门市翔安区洪钟大道</w:t>
      </w:r>
      <w:r>
        <w:rPr>
          <w:rFonts w:ascii="Times New Roman" w:eastAsia="Times New Roman" w:hAnsi="Times New Roman" w:cs="Times New Roman"/>
        </w:rPr>
        <w:t>4566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361100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0592-7769322</w:t>
      </w:r>
      <w:r>
        <w:rPr>
          <w:rFonts w:ascii="SimSun" w:eastAsia="SimSun" w:hAnsi="SimSun" w:cs="SimSun"/>
        </w:rPr>
        <w:t>，</w:t>
      </w:r>
      <w:r>
        <w:rPr>
          <w:rFonts w:ascii="Times New Roman" w:eastAsia="Times New Roman" w:hAnsi="Times New Roman" w:cs="Times New Roman"/>
        </w:rPr>
        <w:t>7769288   </w:t>
      </w:r>
      <w:r>
        <w:rPr>
          <w:rFonts w:ascii="SimSun" w:eastAsia="SimSun" w:hAnsi="SimSun" w:cs="SimSun"/>
        </w:rPr>
        <w:t>传真：</w:t>
      </w:r>
      <w:r>
        <w:rPr>
          <w:rFonts w:ascii="Times New Roman" w:eastAsia="Times New Roman" w:hAnsi="Times New Roman" w:cs="Times New Roman"/>
        </w:rPr>
        <w:t xml:space="preserve">0592-7769322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xmoc522@163.com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http://www.xmoc.edu.cn/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以上招生章程如有变动，以福建省教育考试院批准章程为准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厦门海洋职业技术学院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福建水利电力职业技术学院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厦门医学院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1/0401/19307.html" TargetMode="External" /><Relationship Id="rId11" Type="http://schemas.openxmlformats.org/officeDocument/2006/relationships/hyperlink" Target="http://www.gk114.com/a/gxzs/zszc/fujian/2020/0618/16869.html" TargetMode="External" /><Relationship Id="rId12" Type="http://schemas.openxmlformats.org/officeDocument/2006/relationships/hyperlink" Target="http://www.gk114.com/a/gxzs/zszc/fujian/2020/0618/16865.html" TargetMode="External" /><Relationship Id="rId13" Type="http://schemas.openxmlformats.org/officeDocument/2006/relationships/hyperlink" Target="http://www.gk114.com/a/gxzs/zszc/fujian/2019/0223/6755.html" TargetMode="External" /><Relationship Id="rId14" Type="http://schemas.openxmlformats.org/officeDocument/2006/relationships/hyperlink" Target="http://www.gk114.com/a/gxzs/zszc/fujian/2019/0223/6753.html" TargetMode="External" /><Relationship Id="rId15" Type="http://schemas.openxmlformats.org/officeDocument/2006/relationships/hyperlink" Target="http://www.gk114.com/a/gxzs/zszc/fujian/2019/0223/6748.html" TargetMode="External" /><Relationship Id="rId16" Type="http://schemas.openxmlformats.org/officeDocument/2006/relationships/hyperlink" Target="http://www.gk114.com/a/gxzs/zszc/fujian/2019/0223/6747.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3/6742.html" TargetMode="External" /><Relationship Id="rId5" Type="http://schemas.openxmlformats.org/officeDocument/2006/relationships/hyperlink" Target="http://www.gk114.com/a/gxzs/zszc/fujian/2019/0223/6744.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70.html" TargetMode="External" /><Relationship Id="rId8" Type="http://schemas.openxmlformats.org/officeDocument/2006/relationships/hyperlink" Target="http://www.gk114.com/a/gxzs/zszc/fujian/2022/0401/22042.html" TargetMode="External" /><Relationship Id="rId9" Type="http://schemas.openxmlformats.org/officeDocument/2006/relationships/hyperlink" Target="http://www.gk114.com/a/gxzs/zszc/fujian/2021/0614/199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