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台州科技职业学院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一、 总 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（一）为规范招生工作，确保招生工作顺利进行，根据《中华人民共和国高等教育法》、教育部《2019年普通高等学校招生工作规定》及各省教育主管部门的有关政策，并结合我校招生工作实际，特制定本章程。</w:t>
      </w:r>
      <w:r>
        <w:rPr>
          <w:rFonts w:ascii="SimSun" w:eastAsia="SimSun" w:hAnsi="SimSun" w:cs="SimSun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</w:rPr>
        <w:t>    （二）本章程适用于2019年台州职业技术学院全日制高职招生工作。 </w:t>
      </w:r>
      <w:r>
        <w:rPr>
          <w:rFonts w:ascii="SimSun" w:eastAsia="SimSun" w:hAnsi="SimSun" w:cs="SimSun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</w:rPr>
        <w:t>    （三）学校招生工作实施“阳光工程”，接受广大考生、家长和社会各方面的监督。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二、学校概况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（一）学校全称：台州科技职业学院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（二）学校代码：国标13746，浙江省标0075，其它省招生院校代码详见统一公布的招生计划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（三）校址：浙江省台州市黄岩区嘉木路288号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（四）办学地点：浙江省台州市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（五）邮政编码：318020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（六）办学性质：公办普通高等职业技术学院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（七）办学层次：专科(高职)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三、招生计划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根据教育部、浙江省教育厅核准的年度招生规模编制分省分专业招生计划，以各省招生主管部门公布的招生计划为准。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四、录取规则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（一）浙江省录取规则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执行《浙江省深化高校考试招生制度综合改革试点方案》和浙江省教育考试院相关规定，考生选考科目需符合所填报专业志愿的选考科目范围为前提，只需1门在专业选考科目范围之内，就能报考该专业。没有确定选考科目范围的专业，考生在报考时无科目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普通类专业：根据考生高考总分，实行专业平行志愿录取，投档比例为1:1。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单独考试类专业：按考生总成绩高低，分类别实行专业平行志愿录取，投档比例为1:1。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 </w:t>
      </w:r>
      <w:r>
        <w:rPr>
          <w:rFonts w:ascii="SimSun" w:eastAsia="SimSun" w:hAnsi="SimSun" w:cs="SimSun"/>
          <w:color w:val="666666"/>
          <w:sz w:val="21"/>
          <w:szCs w:val="21"/>
        </w:rPr>
        <w:t>高考总分相同的考生，依据位次、志愿顺序录取。位次在前的考生先录取，位次仍相同的考生，则志愿顺序在前的考生先录取。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（二）外省录取规则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1.</w:t>
      </w:r>
      <w:r>
        <w:rPr>
          <w:rFonts w:ascii="SimSun" w:eastAsia="SimSun" w:hAnsi="SimSun" w:cs="SimSun"/>
          <w:color w:val="666666"/>
          <w:sz w:val="21"/>
          <w:szCs w:val="21"/>
        </w:rPr>
        <w:t>执行相关省份的投档规定，遵循“分数优先，遵循志愿”的录取原则接受投档。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2.</w:t>
      </w:r>
      <w:r>
        <w:rPr>
          <w:rFonts w:ascii="SimSun" w:eastAsia="SimSun" w:hAnsi="SimSun" w:cs="SimSun"/>
          <w:color w:val="666666"/>
          <w:sz w:val="21"/>
          <w:szCs w:val="21"/>
        </w:rPr>
        <w:t>对于所有进档考生的专业安排，按照“专业志愿优先”的方式从高分到低分择优录取。当某考生所有专业志愿均不能满足，服从专业调剂的考生，将其随机调录到录取计划未满的专业，不服从专业调剂的考生，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3.</w:t>
      </w:r>
      <w:r>
        <w:rPr>
          <w:rFonts w:ascii="SimSun" w:eastAsia="SimSun" w:hAnsi="SimSun" w:cs="SimSun"/>
          <w:color w:val="666666"/>
          <w:sz w:val="21"/>
          <w:szCs w:val="21"/>
        </w:rPr>
        <w:t>当投档总分相同时，参考名次先后和相关单科成绩高低择优录取。普通高考单科顺序排列：文科为语文、外语、数学；理科为数学、语文、外语。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（三）外语语种要求：不要求。学校教学语种：英语。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（四）计划调整：根据生源情况确需进行招生计划调整时，学校向计划主管部门及省级招生主管部门提出申请，经同意后执行。</w:t>
      </w:r>
      <w:r>
        <w:rPr>
          <w:rFonts w:ascii="SimSun" w:eastAsia="SimSun" w:hAnsi="SimSun" w:cs="SimSun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</w:rPr>
        <w:t>    （五）身体健康要求：参照《普通高等学校招生体检工作指导意见》的规定。凡考生体检符合“学校可以不予录取”条款的，学校将按“不予录取”执行。已录取的考生如查出体检不符合高考相关规定，学校将报上级主管部门批准，取消其录取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五、浙江省内各专业招生选考科目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81"/>
        <w:gridCol w:w="3643"/>
        <w:gridCol w:w="5582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233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选考科目数</w:t>
            </w:r>
          </w:p>
        </w:tc>
        <w:tc>
          <w:tcPr>
            <w:tcW w:w="371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选考科目范围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化学.生物.技术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园林工程技术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生物.历史.技术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物理.化学.技术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物理.化学.技术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物理.化学.技术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食品营养与检测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化学.生物.技术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药品生产技术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化学.生物.技术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技术.物理.化学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电信服务与管理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投资与理财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思想政治.物理.技术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思想政治.物理.技术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思想政治.化学.技术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思想政治.物理.技术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历史.地理.技术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历史.地理.技术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思想政治.物理.技术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思想政治.历史.技术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物理.化学.技术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思想政治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历史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技术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飞行器制造技术</w:t>
            </w:r>
          </w:p>
        </w:tc>
        <w:tc>
          <w:tcPr>
            <w:tcW w:w="23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371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 w:firstLine="48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物理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化学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技术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 </w:t>
      </w:r>
      <w:r>
        <w:rPr>
          <w:rFonts w:ascii="SimSun" w:eastAsia="SimSun" w:hAnsi="SimSun" w:cs="SimSun"/>
          <w:color w:val="666666"/>
          <w:sz w:val="21"/>
          <w:szCs w:val="21"/>
        </w:rPr>
        <w:t>注：以浙江省教育考试院公布为准。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收费标准按照浙江省物价部门规定执行。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（一）园艺技术（浙江省政府资助专业）免学费。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（二）物流管理、商务英语、旅游管理、酒店管理、文秘、投资与理财、保险专业学费为6000.00元/学年。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三）药品生产技术、园林工程技术、环境工程技术、食品营养与检测、机械制造与自动化、模具设计与制造、汽车检测与维修技术、计算机应用技术、信息安全与管理、电信服务与管理、智能控制技术、飞行器制造技术专业学费为 6600.00元/学年（其中汽车检测与维修技术与中德诺浩合作办学，企业收费另计）。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（四）会计、市场营销、互联网金融、学前教育专业学费为6900.00元/学年。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（五）数控技术专业学费为7590.00元/学年。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七、奖励、助困措施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（一）奖学金：学校设有国家奖学金、国家励志奖学金、省政府奖学金（均按国家、省规定金额发放）、校级奖学金、社会资助奖励基金等，奖励品学兼优的学生。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（二）特困补助：为了减轻特贫困生经济上的后顾之忧，学校有国家助学金（按国家规定分档发放）、新生生活和伙食补贴、特困生春节补助金，用于特困学生的补助。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（三）临时资助：临时发生特殊困难的学生，可申请资助，学校视困难程度给予2000-4000元临时资助。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（四）助学贷款：确有经济困难的学生，学生以个人信誉为保证，向国家发展银行申请生源地助学贷款，每人每学年原则上不超过8000元。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（五）勤工助学：学校优先为经济困难学生提供勤工助学岗位，鼓励他们通过勤工助学来解决困难，完成学业。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（六）减免学费：特殊困难的学生，可申请减免学费，学校视学生困难程度给予部分或全部减免。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八、毕业证书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学生毕业后发给台州科技职业学院专科（高职）毕业证书，毕业证书由教育部电子注册，国家承认学历。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九、招生咨询联系方式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（一）联系电话：0576-89188199、 0576-89188299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（二）传真：0576-89188066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（三）网址：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学校网址：</w:t>
      </w:r>
      <w:hyperlink r:id="rId4" w:history="1">
        <w:r>
          <w:rPr>
            <w:rFonts w:ascii="SimSun" w:eastAsia="SimSun" w:hAnsi="SimSun" w:cs="SimSun"/>
            <w:color w:val="666666"/>
            <w:sz w:val="21"/>
            <w:szCs w:val="21"/>
            <w:u w:val="single" w:color="666666"/>
          </w:rPr>
          <w:t>http://www.tzvcst.edu.cn/</w:t>
        </w:r>
      </w:hyperlink>
      <w:r>
        <w:rPr>
          <w:rFonts w:ascii="SimSun" w:eastAsia="SimSun" w:hAnsi="SimSun" w:cs="SimSun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招生网网址：</w:t>
      </w:r>
      <w:hyperlink r:id="rId5" w:history="1">
        <w:r>
          <w:rPr>
            <w:rFonts w:ascii="SimSun" w:eastAsia="SimSun" w:hAnsi="SimSun" w:cs="SimSun"/>
            <w:color w:val="666666"/>
            <w:sz w:val="21"/>
            <w:szCs w:val="21"/>
            <w:u w:val="single" w:color="666666"/>
          </w:rPr>
          <w:t>http://zs.tzvcst.edu.cn/</w:t>
        </w:r>
      </w:hyperlink>
      <w:r>
        <w:rPr>
          <w:rFonts w:ascii="SimSun" w:eastAsia="SimSun" w:hAnsi="SimSun" w:cs="SimSun"/>
          <w:color w:val="666666"/>
          <w:sz w:val="21"/>
          <w:szCs w:val="21"/>
        </w:rPr>
        <w:t>，考生可登录学校招生网进行在线咨询。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（四）E-mail地址：zsjyc@tzvcst.net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河北科技大学理工学院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浙江理工大学科技与艺术学院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02/19682.html" TargetMode="External" /><Relationship Id="rId11" Type="http://schemas.openxmlformats.org/officeDocument/2006/relationships/hyperlink" Target="http://www.gk114.com/a/gxzs/zszc/zhejiang/2020/0626/16991.html" TargetMode="External" /><Relationship Id="rId12" Type="http://schemas.openxmlformats.org/officeDocument/2006/relationships/hyperlink" Target="http://www.gk114.com/a/gxzs/zszc/zhejiang/2020/0626/16990.html" TargetMode="External" /><Relationship Id="rId13" Type="http://schemas.openxmlformats.org/officeDocument/2006/relationships/hyperlink" Target="http://www.gk114.com/a/gxzs/zszc/zhejiang/2019/0630/10425.html" TargetMode="External" /><Relationship Id="rId14" Type="http://schemas.openxmlformats.org/officeDocument/2006/relationships/hyperlink" Target="http://www.gk114.com/a/gxzs/zszc/zhejiang/2019/0630/10415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tzvcst.edu.cn/" TargetMode="External" /><Relationship Id="rId5" Type="http://schemas.openxmlformats.org/officeDocument/2006/relationships/hyperlink" Target="http://zs.tzvcst.edu.cn/" TargetMode="External" /><Relationship Id="rId6" Type="http://schemas.openxmlformats.org/officeDocument/2006/relationships/hyperlink" Target="http://www.gk114.com/a/gxzs/zszc/zhejiang/2019/0630/10422.html" TargetMode="External" /><Relationship Id="rId7" Type="http://schemas.openxmlformats.org/officeDocument/2006/relationships/hyperlink" Target="http://www.gk114.com/a/gxzs/zszc/zhejiang/2019/0630/10424.html" TargetMode="External" /><Relationship Id="rId8" Type="http://schemas.openxmlformats.org/officeDocument/2006/relationships/hyperlink" Target="http://www.gk114.com/a/gxzs/zszc/zhejiang/" TargetMode="External" /><Relationship Id="rId9" Type="http://schemas.openxmlformats.org/officeDocument/2006/relationships/hyperlink" Target="http://www.gk114.com/a/gxzs/zszc/zhejiang/2021/0610/198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