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台州职业技术学院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一、院校代码：国标</w:t>
      </w:r>
      <w:r>
        <w:rPr>
          <w:rFonts w:ascii="Times New Roman" w:eastAsia="Times New Roman" w:hAnsi="Times New Roman" w:cs="Times New Roman"/>
        </w:rPr>
        <w:t>12790</w:t>
      </w:r>
      <w:r>
        <w:rPr>
          <w:rFonts w:ascii="SimSun" w:eastAsia="SimSun" w:hAnsi="SimSun" w:cs="SimSun"/>
        </w:rPr>
        <w:t>，浙江省</w:t>
      </w:r>
      <w:r>
        <w:rPr>
          <w:rFonts w:ascii="Times New Roman" w:eastAsia="Times New Roman" w:hAnsi="Times New Roman" w:cs="Times New Roman"/>
        </w:rPr>
        <w:t xml:space="preserve">0066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二、学校全称：台州职业技术学院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三、校址：浙江省台州市经济开发区学院路</w:t>
      </w:r>
      <w:r>
        <w:rPr>
          <w:rFonts w:ascii="Times New Roman" w:eastAsia="Times New Roman" w:hAnsi="Times New Roman" w:cs="Times New Roman"/>
        </w:rPr>
        <w:t>788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四、邮政编码：</w:t>
      </w:r>
      <w:r>
        <w:rPr>
          <w:rFonts w:ascii="Times New Roman" w:eastAsia="Times New Roman" w:hAnsi="Times New Roman" w:cs="Times New Roman"/>
        </w:rPr>
        <w:t xml:space="preserve">318000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五、办学层次：专科（高职）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六、办学类型：公办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七、学历证书种类：普通高等学校专科（高职）毕业证书（中华人民共和国教育部监制）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八、招生计划：学院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年分省分专业招生计划人数以各省教育考试院批准公布为准。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（一）按教育部要求，实行学校负责，省教育考试院监督，按考生德智体三方面公平、公正、择优录取。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（二）外语语种要求：所有专业外语教学使用英语。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（三）男女比例：男女生在录取中一律平等。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（四）身体健康要求：身体健康与专业体检受限参照《普通高等学校招生体检工作指导意见》等有关规定执行。凡考生体检符合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学校可以不予录取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条款的，学校按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不予录取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（五）中外合作办学的专业、国际贸易实务专业和商务英语专业等，在同等条件下，优先录取英语单科成绩高的考生。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（六）总分相同的考生，浙江省参考考生综合素质评价信息择优录取。其他省份参考英语、语文（文史类）或数学（理工类）、文科综合或理科综合成绩择优录取。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（七）无专业分数级差和加试要求。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十、录取方式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（一）根据各省教育考试院按本批次比例提供的投档名单进行录取。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（二）浙江省根据招生考试综合改革录取要求，根据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平行志愿进档的考生，按专业（类）招生计划数依据分数从高到低依次录取。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（三）其他省份，对所有进档考生学校按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安排录取专业，即第一专业志愿不能满足的考生，按其第二专业志愿录取，仍不能满足的按其第三专业志愿录取，以此类推。所有专业志愿均不能满足的考生，服从专业调剂的，学校将其随机调录到录取计划未满的专业；不服从专业调剂的，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（四）计划调整：根据生源情况确需进行招生计划调整时，学校向计划主管部门及省级招生主管部门提出申请，经同意后执行。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（一）汽车营销与服务、税务、金融管理、物流管理、社区管理与服务、国际贸易实务、报关与国际货运、市场营销等专业学费为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（二）艺术设计、视觉传播设计与制作、产品艺术设计、环境艺术设计等专业学费为</w:t>
      </w:r>
      <w:r>
        <w:rPr>
          <w:rFonts w:ascii="Times New Roman" w:eastAsia="Times New Roman" w:hAnsi="Times New Roman" w:cs="Times New Roman"/>
        </w:rPr>
        <w:t>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（三）自动化类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中外合作办学</w:t>
      </w:r>
      <w:r>
        <w:rPr>
          <w:rFonts w:ascii="Times New Roman" w:eastAsia="Times New Roman" w:hAnsi="Times New Roman" w:cs="Times New Roman"/>
        </w:rPr>
        <w:t>)(</w:t>
      </w:r>
      <w:r>
        <w:rPr>
          <w:rFonts w:ascii="SimSun" w:eastAsia="SimSun" w:hAnsi="SimSun" w:cs="SimSun"/>
        </w:rPr>
        <w:t>机电一体化技术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专业学费为</w:t>
      </w:r>
      <w:r>
        <w:rPr>
          <w:rFonts w:ascii="Times New Roman" w:eastAsia="Times New Roman" w:hAnsi="Times New Roman" w:cs="Times New Roman"/>
        </w:rPr>
        <w:t>18000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（四）其他专业（类）学费为</w:t>
      </w:r>
      <w:r>
        <w:rPr>
          <w:rFonts w:ascii="Times New Roman" w:eastAsia="Times New Roman" w:hAnsi="Times New Roman" w:cs="Times New Roman"/>
        </w:rPr>
        <w:t>6600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十二、招生咨询联系方式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（一）联系电话：</w:t>
      </w:r>
      <w:r>
        <w:rPr>
          <w:rFonts w:ascii="Times New Roman" w:eastAsia="Times New Roman" w:hAnsi="Times New Roman" w:cs="Times New Roman"/>
        </w:rPr>
        <w:t>0576-88656666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88656200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88660086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88660087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88665086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（二）违纪举报电话：</w:t>
      </w:r>
      <w:r>
        <w:rPr>
          <w:rFonts w:ascii="Times New Roman" w:eastAsia="Times New Roman" w:hAnsi="Times New Roman" w:cs="Times New Roman"/>
        </w:rPr>
        <w:t xml:space="preserve"> 18758675875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（三）联系地址：台州市经济开发区学院路</w:t>
      </w:r>
      <w:r>
        <w:rPr>
          <w:rFonts w:ascii="Times New Roman" w:eastAsia="Times New Roman" w:hAnsi="Times New Roman" w:cs="Times New Roman"/>
        </w:rPr>
        <w:t>788</w:t>
      </w:r>
      <w:r>
        <w:rPr>
          <w:rFonts w:ascii="SimSun" w:eastAsia="SimSun" w:hAnsi="SimSun" w:cs="SimSun"/>
        </w:rPr>
        <w:t>号台州职业技术学院招生就业处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（四）邮政编码：</w:t>
      </w:r>
      <w:r>
        <w:rPr>
          <w:rFonts w:ascii="Times New Roman" w:eastAsia="Times New Roman" w:hAnsi="Times New Roman" w:cs="Times New Roman"/>
        </w:rPr>
        <w:t xml:space="preserve"> 318000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（五）学校网址：</w:t>
      </w:r>
      <w:r>
        <w:rPr>
          <w:rFonts w:ascii="Times New Roman" w:eastAsia="Times New Roman" w:hAnsi="Times New Roman" w:cs="Times New Roman"/>
        </w:rPr>
        <w:t xml:space="preserve"> http://www.tzvtc.edu.cn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（六）招生网址：</w:t>
      </w:r>
      <w:r>
        <w:rPr>
          <w:rFonts w:ascii="Times New Roman" w:eastAsia="Times New Roman" w:hAnsi="Times New Roman" w:cs="Times New Roman"/>
        </w:rPr>
        <w:t xml:space="preserve">http://zs.tzvtc.edu.cn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浙江同济科技职业学院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浙江建设职业技术学院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浙江体育职业技术学院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浙江邮电职业技术学院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年招生章程（浙江省）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宁波大学科学技术学院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年浙江广厦建设职业技术学院招生章程（浙江省）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浙江长征职业技术学院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19/0630/10425.html" TargetMode="External" /><Relationship Id="rId11" Type="http://schemas.openxmlformats.org/officeDocument/2006/relationships/hyperlink" Target="http://www.gk114.com/a/gxzs/zszc/zhejiang/2019/0630/10424.html" TargetMode="External" /><Relationship Id="rId12" Type="http://schemas.openxmlformats.org/officeDocument/2006/relationships/hyperlink" Target="http://www.gk114.com/a/gxzs/zszc/zhejiang/2019/0630/10423.html" TargetMode="External" /><Relationship Id="rId13" Type="http://schemas.openxmlformats.org/officeDocument/2006/relationships/hyperlink" Target="http://www.gk114.com/a/gxzs/zszc/zhejiang/2019/0630/10422.html" TargetMode="External" /><Relationship Id="rId14" Type="http://schemas.openxmlformats.org/officeDocument/2006/relationships/hyperlink" Target="http://www.gk114.com/a/gxzs/zszc/zhejiang/2019/0630/10414.html" TargetMode="External" /><Relationship Id="rId15" Type="http://schemas.openxmlformats.org/officeDocument/2006/relationships/hyperlink" Target="http://www.gk114.com/a/gxzs/zszc/zhejiang/2019/0630/10412.html" TargetMode="External" /><Relationship Id="rId16" Type="http://schemas.openxmlformats.org/officeDocument/2006/relationships/hyperlink" Target="http://www.gk114.com/a/gxzs/zszc/zhejiang/2019/0630/10411.html" TargetMode="External" /><Relationship Id="rId17" Type="http://schemas.openxmlformats.org/officeDocument/2006/relationships/hyperlink" Target="http://www.gk114.com/a/gxzs/zszc/zhejiang/2021/0610/19817.html" TargetMode="External" /><Relationship Id="rId18" Type="http://schemas.openxmlformats.org/officeDocument/2006/relationships/hyperlink" Target="http://www.gk114.com/a/gxzs/zszc/zhejiang/2019/0222/6604.html" TargetMode="External" /><Relationship Id="rId19" Type="http://schemas.openxmlformats.org/officeDocument/2006/relationships/hyperlink" Target="http://www.gk114.com/a/gxzs/zszc/zhejiang/2019/0222/6618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222/6621.html" TargetMode="External" /><Relationship Id="rId5" Type="http://schemas.openxmlformats.org/officeDocument/2006/relationships/hyperlink" Target="http://www.gk114.com/a/gxzs/zszc/zhejiang/2019/0222/6623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1/0610/19816.html" TargetMode="External" /><Relationship Id="rId8" Type="http://schemas.openxmlformats.org/officeDocument/2006/relationships/hyperlink" Target="http://www.gk114.com/a/gxzs/zszc/zhejiang/2021/0602/19682.html" TargetMode="External" /><Relationship Id="rId9" Type="http://schemas.openxmlformats.org/officeDocument/2006/relationships/hyperlink" Target="http://www.gk114.com/a/gxzs/zszc/zhejiang/2020/0626/169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