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吉林农业科技学院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来源：吉林农业科技学院</w:t>
      </w:r>
      <w:r>
        <w:rPr>
          <w:rFonts w:ascii="Times New Roman" w:eastAsia="Times New Roman" w:hAnsi="Times New Roman" w:cs="Times New Roman"/>
        </w:rPr>
        <w:t xml:space="preserve"> </w:t>
      </w:r>
      <w:r>
        <w:rPr>
          <w:rFonts w:ascii="SimSun" w:eastAsia="SimSun" w:hAnsi="SimSun" w:cs="SimSun"/>
        </w:rPr>
        <w:t>编辑：吉林农业科技学院</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br/>
      </w:r>
      <w:r>
        <w:rPr>
          <w:rFonts w:ascii="SimSun" w:eastAsia="SimSun" w:hAnsi="SimSun" w:cs="SimSun"/>
          <w:b/>
          <w:bCs/>
        </w:rPr>
        <w:t>第一条</w:t>
      </w:r>
      <w:r>
        <w:rPr>
          <w:rFonts w:ascii="Times New Roman" w:eastAsia="Times New Roman" w:hAnsi="Times New Roman" w:cs="Times New Roman"/>
        </w:rPr>
        <w:t>  </w:t>
      </w:r>
      <w:r>
        <w:rPr>
          <w:rFonts w:ascii="SimSun" w:eastAsia="SimSun" w:hAnsi="SimSun" w:cs="SimSun"/>
        </w:rPr>
        <w:t>为规范学校招生工作，依据《中华人民共和国教育法》、《中华人民共和国高等教育法》等法律法规以及教育部有关规定，特制定本章程。</w:t>
      </w:r>
      <w:r>
        <w:rPr>
          <w:rFonts w:ascii="Times New Roman" w:eastAsia="Times New Roman" w:hAnsi="Times New Roman" w:cs="Times New Roman"/>
        </w:rPr>
        <w:br/>
      </w:r>
      <w:r>
        <w:rPr>
          <w:rFonts w:ascii="SimSun" w:eastAsia="SimSun" w:hAnsi="SimSun" w:cs="SimSun"/>
          <w:b/>
          <w:bCs/>
        </w:rPr>
        <w:t>第二条</w:t>
      </w:r>
      <w:r>
        <w:rPr>
          <w:rFonts w:ascii="Times New Roman" w:eastAsia="Times New Roman" w:hAnsi="Times New Roman" w:cs="Times New Roman"/>
          <w:b/>
          <w:bCs/>
        </w:rPr>
        <w:t>  </w:t>
      </w:r>
      <w:r>
        <w:rPr>
          <w:rFonts w:ascii="SimSun" w:eastAsia="SimSun" w:hAnsi="SimSun" w:cs="SimSun"/>
        </w:rPr>
        <w:t>本章程适用于学校今年普通高等教育的本科、专科（高职）层次招生工作。</w:t>
      </w:r>
      <w:r>
        <w:rPr>
          <w:rFonts w:ascii="Times New Roman" w:eastAsia="Times New Roman" w:hAnsi="Times New Roman" w:cs="Times New Roman"/>
        </w:rPr>
        <w:br/>
      </w:r>
      <w:r>
        <w:rPr>
          <w:rFonts w:ascii="SimSun" w:eastAsia="SimSun" w:hAnsi="SimSun" w:cs="SimSun"/>
          <w:b/>
          <w:bCs/>
        </w:rPr>
        <w:t>第三条</w:t>
      </w:r>
      <w:r>
        <w:rPr>
          <w:rFonts w:ascii="Times New Roman" w:eastAsia="Times New Roman" w:hAnsi="Times New Roman" w:cs="Times New Roman"/>
        </w:rPr>
        <w:t>  </w:t>
      </w:r>
      <w:r>
        <w:rPr>
          <w:rFonts w:ascii="SimSun" w:eastAsia="SimSun" w:hAnsi="SimSun" w:cs="SimSun"/>
        </w:rPr>
        <w:t>高校全称：吉林农业科技学院</w:t>
      </w:r>
      <w:r>
        <w:rPr>
          <w:rFonts w:ascii="Times New Roman" w:eastAsia="Times New Roman" w:hAnsi="Times New Roman" w:cs="Times New Roman"/>
        </w:rPr>
        <w:br/>
      </w:r>
      <w:r>
        <w:rPr>
          <w:rFonts w:ascii="SimSun" w:eastAsia="SimSun" w:hAnsi="SimSun" w:cs="SimSun"/>
        </w:rPr>
        <w:t>办学类型：公办普通高等学校</w:t>
      </w:r>
      <w:r>
        <w:rPr>
          <w:rFonts w:ascii="Times New Roman" w:eastAsia="Times New Roman" w:hAnsi="Times New Roman" w:cs="Times New Roman"/>
        </w:rPr>
        <w:br/>
      </w:r>
      <w:r>
        <w:rPr>
          <w:rFonts w:ascii="SimSun" w:eastAsia="SimSun" w:hAnsi="SimSun" w:cs="SimSun"/>
        </w:rPr>
        <w:t>层</w:t>
      </w:r>
      <w:r>
        <w:rPr>
          <w:rFonts w:ascii="Times New Roman" w:eastAsia="Times New Roman" w:hAnsi="Times New Roman" w:cs="Times New Roman"/>
        </w:rPr>
        <w:t>    </w:t>
      </w:r>
      <w:r>
        <w:rPr>
          <w:rFonts w:ascii="SimSun" w:eastAsia="SimSun" w:hAnsi="SimSun" w:cs="SimSun"/>
        </w:rPr>
        <w:t>次：本科、专科</w:t>
      </w:r>
      <w:r>
        <w:rPr>
          <w:rFonts w:ascii="Times New Roman" w:eastAsia="Times New Roman" w:hAnsi="Times New Roman" w:cs="Times New Roman"/>
        </w:rPr>
        <w:br/>
      </w:r>
      <w:r>
        <w:rPr>
          <w:rFonts w:ascii="SimSun" w:eastAsia="SimSun" w:hAnsi="SimSun" w:cs="SimSun"/>
          <w:b/>
          <w:bCs/>
        </w:rPr>
        <w:t>第四条</w:t>
      </w:r>
      <w:r>
        <w:rPr>
          <w:rFonts w:ascii="Times New Roman" w:eastAsia="Times New Roman" w:hAnsi="Times New Roman" w:cs="Times New Roman"/>
        </w:rPr>
        <w:t> </w:t>
      </w:r>
      <w:r>
        <w:rPr>
          <w:rFonts w:ascii="SimSun" w:eastAsia="SimSun" w:hAnsi="SimSun" w:cs="SimSun"/>
        </w:rPr>
        <w:t>学校地址</w:t>
      </w:r>
      <w:r>
        <w:rPr>
          <w:rFonts w:ascii="Times New Roman" w:eastAsia="Times New Roman" w:hAnsi="Times New Roman" w:cs="Times New Roman"/>
        </w:rPr>
        <w:br/>
      </w:r>
      <w:r>
        <w:rPr>
          <w:rFonts w:ascii="SimSun" w:eastAsia="SimSun" w:hAnsi="SimSun" w:cs="SimSun"/>
        </w:rPr>
        <w:t>九站校区：吉林省吉林市吉林经济技术开发区翰林路</w:t>
      </w:r>
      <w:r>
        <w:rPr>
          <w:rFonts w:ascii="Times New Roman" w:eastAsia="Times New Roman" w:hAnsi="Times New Roman" w:cs="Times New Roman"/>
        </w:rPr>
        <w:t>77</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左家校区：吉林市昌邑区左家镇学府路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学历证书颁发</w:t>
      </w:r>
      <w:r>
        <w:rPr>
          <w:rFonts w:ascii="Times New Roman" w:eastAsia="Times New Roman" w:hAnsi="Times New Roman" w:cs="Times New Roman"/>
        </w:rPr>
        <w:br/>
      </w:r>
      <w:r>
        <w:rPr>
          <w:rFonts w:ascii="SimSun" w:eastAsia="SimSun" w:hAnsi="SimSun" w:cs="SimSun"/>
          <w:b/>
          <w:bCs/>
        </w:rPr>
        <w:t>第五条</w:t>
      </w:r>
      <w:r>
        <w:rPr>
          <w:rFonts w:ascii="Times New Roman" w:eastAsia="Times New Roman" w:hAnsi="Times New Roman" w:cs="Times New Roman"/>
        </w:rPr>
        <w:t>  </w:t>
      </w:r>
      <w:r>
        <w:rPr>
          <w:rFonts w:ascii="SimSun" w:eastAsia="SimSun" w:hAnsi="SimSun" w:cs="SimSun"/>
        </w:rPr>
        <w:t>学生完成培养方案要求的教学内容，成绩合格，符合毕业条件，本科毕业生由吉林农业科技学院颁发国家规定的本科毕业证书。专科毕业生由吉林农业科技学院颁发国家规定的专科毕业证书。高职毕业生由吉林农业科技学院颁发国家规定的专科（高职）毕业证书。</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br/>
      </w:r>
      <w:r>
        <w:rPr>
          <w:rFonts w:ascii="SimSun" w:eastAsia="SimSun" w:hAnsi="SimSun" w:cs="SimSun"/>
          <w:b/>
          <w:bCs/>
        </w:rPr>
        <w:t>第六条</w:t>
      </w:r>
      <w:r>
        <w:rPr>
          <w:rFonts w:ascii="Times New Roman" w:eastAsia="Times New Roman" w:hAnsi="Times New Roman" w:cs="Times New Roman"/>
        </w:rPr>
        <w:t>  </w:t>
      </w:r>
      <w:r>
        <w:rPr>
          <w:rFonts w:ascii="SimSun" w:eastAsia="SimSun" w:hAnsi="SimSun" w:cs="SimSun"/>
        </w:rPr>
        <w:t>学费收取标准</w:t>
      </w:r>
      <w:r>
        <w:rPr>
          <w:rFonts w:ascii="Times New Roman" w:eastAsia="Times New Roman" w:hAnsi="Times New Roman" w:cs="Times New Roman"/>
        </w:rPr>
        <w:t xml:space="preserve"> </w:t>
      </w:r>
    </w:p>
    <w:tbl>
      <w:tblPr>
        <w:tblW w:w="8265" w:type="dxa"/>
        <w:tblCellSpacing w:w="0" w:type="dxa"/>
        <w:tblInd w:w="15" w:type="dxa"/>
        <w:tblCellMar>
          <w:top w:w="15" w:type="dxa"/>
          <w:left w:w="15" w:type="dxa"/>
          <w:bottom w:w="15" w:type="dxa"/>
          <w:right w:w="15" w:type="dxa"/>
        </w:tblCellMar>
      </w:tblPr>
      <w:tblGrid>
        <w:gridCol w:w="1273"/>
        <w:gridCol w:w="4783"/>
        <w:gridCol w:w="1094"/>
        <w:gridCol w:w="1115"/>
      </w:tblGrid>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专业代码</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专业名称</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学费</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层次</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082708</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烹饪与营养教育</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090202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野生动物与自然保护区管理</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090301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动物科学</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070302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应用化学</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090403</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动植物检疫</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081101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水利水电工程</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090502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园林</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090112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智慧农业</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083001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生物工程</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3800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090401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动物医学</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3800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081702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包装工程</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3800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071002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生物技术</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3800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080204</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机械电子工程</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3800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120801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电子商务</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3800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080202H</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机械设计制造及其自动化（中外合作办学）</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20000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080202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机械设计制造及其自动化（校企合作）</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6400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080213</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智能制造工程</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3800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090401H</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动物医学（中外合作办学）</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20000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100702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药物制剂</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081302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制药工程</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081001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土木工程</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120105</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工程造价</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083002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生物制药</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020401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国际经济与贸易</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071201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统计学</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080714</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电子信息科学与技术</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4400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080601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电气工程及其自动化（校企合作）</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6400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080910</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数据科学与大数据技术</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4400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050209</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朝鲜语</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4600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050201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英语</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4600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0901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植物生产类</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0809</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计算机类</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4400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0827</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食品科学与工程类</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3800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工商管理类</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4200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1008</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中药学类</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4600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410103</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现代农业技术</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490104</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食品检验检测技术</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5000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410101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种子生产与经营</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3300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410303</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畜牧兽医</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3300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410309</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宠物养护与驯导</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3300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460701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汽车制造与试验技术</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530302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大数据与会计</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530701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电子商务</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460301</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机电一体化技术</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510302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现代移动通信技术</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5000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460103</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数控技术</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7500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520410</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中药学</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4300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r>
        <w:tblPrEx>
          <w:tblW w:w="8265" w:type="dxa"/>
          <w:tblCellSpacing w:w="0" w:type="dxa"/>
          <w:tblInd w:w="15" w:type="dxa"/>
          <w:tblCellMar>
            <w:top w:w="15" w:type="dxa"/>
            <w:left w:w="15" w:type="dxa"/>
            <w:bottom w:w="15" w:type="dxa"/>
            <w:right w:w="15" w:type="dxa"/>
          </w:tblCellMar>
        </w:tblPrEx>
        <w:trPr>
          <w:tblCellSpacing w:w="0" w:type="dxa"/>
        </w:trPr>
        <w:tc>
          <w:tcPr>
            <w:tcW w:w="129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570202</w:t>
            </w:r>
          </w:p>
        </w:tc>
        <w:tc>
          <w:tcPr>
            <w:tcW w:w="47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应用英语</w:t>
            </w:r>
          </w:p>
        </w:tc>
        <w:tc>
          <w:tcPr>
            <w:tcW w:w="114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4300</w:t>
            </w:r>
          </w:p>
        </w:tc>
        <w:tc>
          <w:tcPr>
            <w:tcW w:w="11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专科</w:t>
            </w:r>
          </w:p>
        </w:tc>
      </w:tr>
    </w:tbl>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植物生产类及其包含专业（农学、种子科学与工程、园艺、植物保护、应用生物科学）均按</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年收取学费。</w:t>
      </w:r>
      <w:r>
        <w:rPr>
          <w:rFonts w:ascii="Times New Roman" w:eastAsia="Times New Roman" w:hAnsi="Times New Roman" w:cs="Times New Roman"/>
        </w:rPr>
        <w:br/>
      </w:r>
      <w:r>
        <w:rPr>
          <w:rFonts w:ascii="Times New Roman" w:eastAsia="Times New Roman" w:hAnsi="Times New Roman" w:cs="Times New Roman"/>
        </w:rPr>
        <w:t xml:space="preserve">* </w:t>
      </w:r>
      <w:r>
        <w:rPr>
          <w:rFonts w:ascii="SimSun" w:eastAsia="SimSun" w:hAnsi="SimSun" w:cs="SimSun"/>
        </w:rPr>
        <w:t>计算机类及其包含专业（计算机科学与技术、软件工程、网络工程）均按</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年收取学费。</w:t>
      </w:r>
      <w:r>
        <w:rPr>
          <w:rFonts w:ascii="Times New Roman" w:eastAsia="Times New Roman" w:hAnsi="Times New Roman" w:cs="Times New Roman"/>
        </w:rPr>
        <w:br/>
      </w:r>
      <w:r>
        <w:rPr>
          <w:rFonts w:ascii="Times New Roman" w:eastAsia="Times New Roman" w:hAnsi="Times New Roman" w:cs="Times New Roman"/>
        </w:rPr>
        <w:t xml:space="preserve">* </w:t>
      </w:r>
      <w:r>
        <w:rPr>
          <w:rFonts w:ascii="SimSun" w:eastAsia="SimSun" w:hAnsi="SimSun" w:cs="SimSun"/>
        </w:rPr>
        <w:t>食品科学与工程类第一年按</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年收取学费，第二年开始，按照所选专业收取学费（食品科学与工程</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年，食品质量与安全</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年，粮食工程</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br/>
      </w:r>
      <w:r>
        <w:rPr>
          <w:rFonts w:ascii="Times New Roman" w:eastAsia="Times New Roman" w:hAnsi="Times New Roman" w:cs="Times New Roman"/>
        </w:rPr>
        <w:t xml:space="preserve">* </w:t>
      </w:r>
      <w:r>
        <w:rPr>
          <w:rFonts w:ascii="SimSun" w:eastAsia="SimSun" w:hAnsi="SimSun" w:cs="SimSun"/>
        </w:rPr>
        <w:t>工商管理类第一年按</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年收取学费，第二年开始，按照所选专业收取学费（工商管理</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年，财务管理</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年，市场营销</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br/>
      </w:r>
      <w:r>
        <w:rPr>
          <w:rFonts w:ascii="Times New Roman" w:eastAsia="Times New Roman" w:hAnsi="Times New Roman" w:cs="Times New Roman"/>
        </w:rPr>
        <w:t xml:space="preserve">* </w:t>
      </w:r>
      <w:r>
        <w:rPr>
          <w:rFonts w:ascii="SimSun" w:eastAsia="SimSun" w:hAnsi="SimSun" w:cs="SimSun"/>
        </w:rPr>
        <w:t>中药学类第一年按</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年收取学费，第二年开始，按照所选专业收取学费（中药学</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年，中药资源与开发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年，中草药栽培与鉴定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家庭经济困难学生资助政策及有关程序</w:t>
      </w:r>
      <w:r>
        <w:rPr>
          <w:rFonts w:ascii="Times New Roman" w:eastAsia="Times New Roman" w:hAnsi="Times New Roman" w:cs="Times New Roman"/>
        </w:rPr>
        <w:br/>
      </w:r>
      <w:r>
        <w:rPr>
          <w:rFonts w:ascii="SimSun" w:eastAsia="SimSun" w:hAnsi="SimSun" w:cs="SimSun"/>
          <w:b/>
          <w:bCs/>
        </w:rPr>
        <w:t>第七条</w:t>
      </w:r>
      <w:r>
        <w:rPr>
          <w:rFonts w:ascii="Times New Roman" w:eastAsia="Times New Roman" w:hAnsi="Times New Roman" w:cs="Times New Roman"/>
        </w:rPr>
        <w:t>  </w:t>
      </w:r>
      <w:r>
        <w:rPr>
          <w:rFonts w:ascii="SimSun" w:eastAsia="SimSun" w:hAnsi="SimSun" w:cs="SimSun"/>
        </w:rPr>
        <w:t>高校家庭经济困难学生国家资助政策主要内容</w:t>
      </w:r>
      <w:r>
        <w:rPr>
          <w:rFonts w:ascii="Times New Roman" w:eastAsia="Times New Roman" w:hAnsi="Times New Roman" w:cs="Times New Roman"/>
        </w:rPr>
        <w:br/>
      </w:r>
      <w:r>
        <w:rPr>
          <w:rFonts w:ascii="SimSun" w:eastAsia="SimSun" w:hAnsi="SimSun" w:cs="SimSun"/>
        </w:rPr>
        <w:t>高校学生资助政策体系包括国家奖学金、国家励志奖学金、国家助学金、国家助学贷款、服兵役高等学校学生国家教育资助、基层就业学费补偿贷款代偿、师范生公费教育、勤工助学和</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等内容。</w:t>
      </w:r>
      <w:r>
        <w:rPr>
          <w:rFonts w:ascii="Times New Roman" w:eastAsia="Times New Roman" w:hAnsi="Times New Roman" w:cs="Times New Roman"/>
        </w:rPr>
        <w:br/>
      </w:r>
      <w:r>
        <w:rPr>
          <w:rFonts w:ascii="SimSun" w:eastAsia="SimSun" w:hAnsi="SimSun" w:cs="SimSun"/>
          <w:b/>
          <w:bCs/>
        </w:rPr>
        <w:t>第八条</w:t>
      </w:r>
      <w:r>
        <w:rPr>
          <w:rFonts w:ascii="Times New Roman" w:eastAsia="Times New Roman" w:hAnsi="Times New Roman" w:cs="Times New Roman"/>
        </w:rPr>
        <w:t> </w:t>
      </w:r>
      <w:r>
        <w:rPr>
          <w:rFonts w:ascii="SimSun" w:eastAsia="SimSun" w:hAnsi="SimSun" w:cs="SimSun"/>
        </w:rPr>
        <w:t>高校家庭经济困难学生校内资助政策主要内容</w:t>
      </w:r>
      <w:r>
        <w:rPr>
          <w:rFonts w:ascii="Times New Roman" w:eastAsia="Times New Roman" w:hAnsi="Times New Roman" w:cs="Times New Roman"/>
        </w:rPr>
        <w:br/>
      </w:r>
      <w:r>
        <w:rPr>
          <w:rFonts w:ascii="Times New Roman" w:eastAsia="Times New Roman" w:hAnsi="Times New Roman" w:cs="Times New Roman"/>
        </w:rPr>
        <w:t>    1</w:t>
      </w:r>
      <w:r>
        <w:rPr>
          <w:rFonts w:ascii="SimSun" w:eastAsia="SimSun" w:hAnsi="SimSun" w:cs="SimSun"/>
        </w:rPr>
        <w:t>、【吉林省教育基金优秀特困生扶助奖学金】奖励标准，每人每年</w:t>
      </w:r>
      <w:r>
        <w:rPr>
          <w:rFonts w:ascii="Times New Roman" w:eastAsia="Times New Roman" w:hAnsi="Times New Roman" w:cs="Times New Roman"/>
        </w:rPr>
        <w:t>5000</w:t>
      </w:r>
      <w:r>
        <w:rPr>
          <w:rFonts w:ascii="SimSun" w:eastAsia="SimSun" w:hAnsi="SimSun" w:cs="SimSun"/>
        </w:rPr>
        <w:t>元，每年评选</w:t>
      </w:r>
      <w:r>
        <w:rPr>
          <w:rFonts w:ascii="Times New Roman" w:eastAsia="Times New Roman" w:hAnsi="Times New Roman" w:cs="Times New Roman"/>
        </w:rPr>
        <w:t>60</w:t>
      </w:r>
      <w:r>
        <w:rPr>
          <w:rFonts w:ascii="SimSun" w:eastAsia="SimSun" w:hAnsi="SimSun" w:cs="SimSun"/>
        </w:rPr>
        <w:t>名，实行等额评审。</w:t>
      </w:r>
      <w:r>
        <w:rPr>
          <w:rFonts w:ascii="Times New Roman" w:eastAsia="Times New Roman" w:hAnsi="Times New Roman" w:cs="Times New Roman"/>
        </w:rPr>
        <w:br/>
      </w:r>
      <w:r>
        <w:rPr>
          <w:rFonts w:ascii="Times New Roman" w:eastAsia="Times New Roman" w:hAnsi="Times New Roman" w:cs="Times New Roman"/>
        </w:rPr>
        <w:t>    2</w:t>
      </w:r>
      <w:r>
        <w:rPr>
          <w:rFonts w:ascii="SimSun" w:eastAsia="SimSun" w:hAnsi="SimSun" w:cs="SimSun"/>
        </w:rPr>
        <w:t>、【社会团体及企业奖助学金】中华农业科教基金会、禾丰牧业集团、大北农集团等社会团体、企业和国际友人在我校设立多种专项奖助学金。</w:t>
      </w:r>
      <w:r>
        <w:rPr>
          <w:rFonts w:ascii="Times New Roman" w:eastAsia="Times New Roman" w:hAnsi="Times New Roman" w:cs="Times New Roman"/>
        </w:rPr>
        <w:br/>
      </w:r>
      <w:r>
        <w:rPr>
          <w:rFonts w:ascii="Times New Roman" w:eastAsia="Times New Roman" w:hAnsi="Times New Roman" w:cs="Times New Roman"/>
        </w:rPr>
        <w:t>    3</w:t>
      </w:r>
      <w:r>
        <w:rPr>
          <w:rFonts w:ascii="SimSun" w:eastAsia="SimSun" w:hAnsi="SimSun" w:cs="SimSun"/>
        </w:rPr>
        <w:t>、我校设立校内奖学金、助学金、勤工助学岗位、特困生临时补助等。</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b/>
          <w:bCs/>
        </w:rPr>
        <w:t>第九条</w:t>
      </w:r>
      <w:r>
        <w:rPr>
          <w:rFonts w:ascii="Times New Roman" w:eastAsia="Times New Roman" w:hAnsi="Times New Roman" w:cs="Times New Roman"/>
        </w:rPr>
        <w:t>  </w:t>
      </w:r>
      <w:r>
        <w:rPr>
          <w:rFonts w:ascii="SimSun" w:eastAsia="SimSun" w:hAnsi="SimSun" w:cs="SimSun"/>
        </w:rPr>
        <w:t>高校家庭经济困难学生资助对象及相关程序</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家庭经济困难学生是指本人及其家庭的经济能力难以满足在校期间的学习、生活基本支出的学生。入学前，家庭经济困难学生可向户籍所在县（市、区）的学生资助管理机构申请办理生源地信用助学贷款，用于解决学费和住宿费。入学时，家庭经济特别困难的新生如暂时筹集不齐学费和住宿费，可在报到期间，通过高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先办理入学手续。入学后，家庭经济困难学生向学校提出申请，由高校资助部门根据学生具体情况开展困难认定，采取不同措施给予资助。</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录取说明</w:t>
      </w:r>
      <w:r>
        <w:rPr>
          <w:rFonts w:ascii="Times New Roman" w:eastAsia="Times New Roman" w:hAnsi="Times New Roman" w:cs="Times New Roman"/>
        </w:rPr>
        <w:br/>
      </w:r>
      <w:r>
        <w:rPr>
          <w:rFonts w:ascii="SimSun" w:eastAsia="SimSun" w:hAnsi="SimSun" w:cs="SimSun"/>
          <w:b/>
          <w:bCs/>
        </w:rPr>
        <w:t>第十条</w:t>
      </w:r>
      <w:r>
        <w:rPr>
          <w:rFonts w:ascii="Times New Roman" w:eastAsia="Times New Roman" w:hAnsi="Times New Roman" w:cs="Times New Roman"/>
          <w:b/>
          <w:bCs/>
        </w:rPr>
        <w:t>  </w:t>
      </w:r>
      <w:r>
        <w:rPr>
          <w:rFonts w:ascii="SimSun" w:eastAsia="SimSun" w:hAnsi="SimSun" w:cs="SimSun"/>
        </w:rPr>
        <w:t>专业（类）培养对外语的要求</w:t>
      </w:r>
      <w:r>
        <w:rPr>
          <w:rFonts w:ascii="Times New Roman" w:eastAsia="Times New Roman" w:hAnsi="Times New Roman" w:cs="Times New Roman"/>
        </w:rPr>
        <w:br/>
      </w:r>
      <w:r>
        <w:rPr>
          <w:rFonts w:ascii="SimSun" w:eastAsia="SimSun" w:hAnsi="SimSun" w:cs="SimSun"/>
        </w:rPr>
        <w:t>学校英语专业（本科）、应用英语专业（专科）只招收英语语种考生，其它专业（类）不限语种。</w:t>
      </w:r>
      <w:r>
        <w:rPr>
          <w:rFonts w:ascii="Times New Roman" w:eastAsia="Times New Roman" w:hAnsi="Times New Roman" w:cs="Times New Roman"/>
        </w:rPr>
        <w:br/>
      </w:r>
      <w:r>
        <w:rPr>
          <w:rFonts w:ascii="SimSun" w:eastAsia="SimSun" w:hAnsi="SimSun" w:cs="SimSun"/>
          <w:b/>
          <w:bCs/>
        </w:rPr>
        <w:t>第十</w:t>
      </w:r>
      <w:r>
        <w:rPr>
          <w:rFonts w:ascii="SimSun" w:eastAsia="SimSun" w:hAnsi="SimSun" w:cs="SimSun"/>
          <w:b/>
          <w:bCs/>
        </w:rPr>
        <w:t>一</w:t>
      </w:r>
      <w:r>
        <w:rPr>
          <w:rFonts w:ascii="SimSun" w:eastAsia="SimSun" w:hAnsi="SimSun" w:cs="SimSun"/>
          <w:b/>
          <w:bCs/>
        </w:rPr>
        <w:t>条</w:t>
      </w:r>
      <w:r>
        <w:rPr>
          <w:rFonts w:ascii="Times New Roman" w:eastAsia="Times New Roman" w:hAnsi="Times New Roman" w:cs="Times New Roman"/>
        </w:rPr>
        <w:t>  </w:t>
      </w:r>
      <w:r>
        <w:rPr>
          <w:rFonts w:ascii="SimSun" w:eastAsia="SimSun" w:hAnsi="SimSun" w:cs="SimSun"/>
        </w:rPr>
        <w:t>招收男女生比例的要求</w:t>
      </w:r>
      <w:r>
        <w:rPr>
          <w:rFonts w:ascii="Times New Roman" w:eastAsia="Times New Roman" w:hAnsi="Times New Roman" w:cs="Times New Roman"/>
        </w:rPr>
        <w:br/>
      </w:r>
      <w:r>
        <w:rPr>
          <w:rFonts w:ascii="SimSun" w:eastAsia="SimSun" w:hAnsi="SimSun" w:cs="SimSun"/>
        </w:rPr>
        <w:t>各招生专业男女不限。</w:t>
      </w:r>
      <w:r>
        <w:rPr>
          <w:rFonts w:ascii="Times New Roman" w:eastAsia="Times New Roman" w:hAnsi="Times New Roman" w:cs="Times New Roman"/>
        </w:rPr>
        <w:br/>
      </w:r>
      <w:r>
        <w:rPr>
          <w:rFonts w:ascii="SimSun" w:eastAsia="SimSun" w:hAnsi="SimSun" w:cs="SimSun"/>
          <w:b/>
          <w:bCs/>
        </w:rPr>
        <w:t>第十</w:t>
      </w:r>
      <w:r>
        <w:rPr>
          <w:rFonts w:ascii="SimSun" w:eastAsia="SimSun" w:hAnsi="SimSun" w:cs="SimSun"/>
          <w:b/>
          <w:bCs/>
        </w:rPr>
        <w:t>二</w:t>
      </w:r>
      <w:r>
        <w:rPr>
          <w:rFonts w:ascii="SimSun" w:eastAsia="SimSun" w:hAnsi="SimSun" w:cs="SimSun"/>
          <w:b/>
          <w:bCs/>
        </w:rPr>
        <w:t>条</w:t>
      </w:r>
      <w:r>
        <w:rPr>
          <w:rFonts w:ascii="Times New Roman" w:eastAsia="Times New Roman" w:hAnsi="Times New Roman" w:cs="Times New Roman"/>
          <w:b/>
          <w:bCs/>
        </w:rPr>
        <w:t>  </w:t>
      </w:r>
      <w:r>
        <w:rPr>
          <w:rFonts w:ascii="SimSun" w:eastAsia="SimSun" w:hAnsi="SimSun" w:cs="SimSun"/>
        </w:rPr>
        <w:t>身体及健康状况的要求</w:t>
      </w:r>
      <w:r>
        <w:rPr>
          <w:rFonts w:ascii="Times New Roman" w:eastAsia="Times New Roman" w:hAnsi="Times New Roman" w:cs="Times New Roman"/>
        </w:rPr>
        <w:br/>
      </w:r>
      <w:r>
        <w:rPr>
          <w:rFonts w:ascii="SimSun" w:eastAsia="SimSun" w:hAnsi="SimSun" w:cs="SimSun"/>
        </w:rPr>
        <w:t>执行教育部、国家卫生健康委员会、中国残疾人联合会制订并下发的《普通高等学校招生体检工作指导意见》及相关补充规定。</w:t>
      </w:r>
      <w:r>
        <w:rPr>
          <w:rFonts w:ascii="Times New Roman" w:eastAsia="Times New Roman" w:hAnsi="Times New Roman" w:cs="Times New Roman"/>
        </w:rPr>
        <w:br/>
      </w:r>
      <w:r>
        <w:rPr>
          <w:rFonts w:ascii="SimSun" w:eastAsia="SimSun" w:hAnsi="SimSun" w:cs="SimSun"/>
          <w:b/>
          <w:bCs/>
        </w:rPr>
        <w:t>第十</w:t>
      </w:r>
      <w:r>
        <w:rPr>
          <w:rFonts w:ascii="SimSun" w:eastAsia="SimSun" w:hAnsi="SimSun" w:cs="SimSun"/>
          <w:b/>
          <w:bCs/>
        </w:rPr>
        <w:t>三</w:t>
      </w:r>
      <w:r>
        <w:rPr>
          <w:rFonts w:ascii="SimSun" w:eastAsia="SimSun" w:hAnsi="SimSun" w:cs="SimSun"/>
          <w:b/>
          <w:bCs/>
        </w:rPr>
        <w:t>条</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br/>
      </w:r>
      <w:r>
        <w:rPr>
          <w:rFonts w:ascii="SimSun" w:eastAsia="SimSun" w:hAnsi="SimSun" w:cs="SimSun"/>
        </w:rPr>
        <w:t>按教育部要求，实行学校负责，省级招生办监督的录取体制，我校招生工作遵循</w:t>
      </w:r>
      <w:r>
        <w:rPr>
          <w:rFonts w:ascii="Times New Roman" w:eastAsia="Times New Roman" w:hAnsi="Times New Roman" w:cs="Times New Roman"/>
        </w:rPr>
        <w:t>“</w:t>
      </w:r>
      <w:r>
        <w:rPr>
          <w:rFonts w:ascii="SimSun" w:eastAsia="SimSun" w:hAnsi="SimSun" w:cs="SimSun"/>
        </w:rPr>
        <w:t>公平竞争、公正选拔、公开透明、择优录取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br/>
      </w:r>
      <w:r>
        <w:rPr>
          <w:rFonts w:ascii="Times New Roman" w:eastAsia="Times New Roman" w:hAnsi="Times New Roman" w:cs="Times New Roman"/>
        </w:rPr>
        <w:t>    1</w:t>
      </w:r>
      <w:r>
        <w:rPr>
          <w:rFonts w:ascii="SimSun" w:eastAsia="SimSun" w:hAnsi="SimSun" w:cs="SimSun"/>
        </w:rPr>
        <w:t>、学校认可各省（直辖市、自治区）有关</w:t>
      </w:r>
      <w:r>
        <w:rPr>
          <w:rFonts w:ascii="Times New Roman" w:eastAsia="Times New Roman" w:hAnsi="Times New Roman" w:cs="Times New Roman"/>
        </w:rPr>
        <w:t>“</w:t>
      </w:r>
      <w:r>
        <w:rPr>
          <w:rFonts w:ascii="SimSun" w:eastAsia="SimSun" w:hAnsi="SimSun" w:cs="SimSun"/>
        </w:rPr>
        <w:t>农业院校降分录取</w:t>
      </w:r>
      <w:r>
        <w:rPr>
          <w:rFonts w:ascii="Times New Roman" w:eastAsia="Times New Roman" w:hAnsi="Times New Roman" w:cs="Times New Roman"/>
        </w:rPr>
        <w:t>”</w:t>
      </w:r>
      <w:r>
        <w:rPr>
          <w:rFonts w:ascii="SimSun" w:eastAsia="SimSun" w:hAnsi="SimSun" w:cs="SimSun"/>
        </w:rPr>
        <w:t>政策。</w:t>
      </w:r>
      <w:r>
        <w:rPr>
          <w:rFonts w:ascii="Times New Roman" w:eastAsia="Times New Roman" w:hAnsi="Times New Roman" w:cs="Times New Roman"/>
        </w:rPr>
        <w:br/>
      </w:r>
      <w:r>
        <w:rPr>
          <w:rFonts w:ascii="Times New Roman" w:eastAsia="Times New Roman" w:hAnsi="Times New Roman" w:cs="Times New Roman"/>
        </w:rPr>
        <w:t>    2</w:t>
      </w:r>
      <w:r>
        <w:rPr>
          <w:rFonts w:ascii="SimSun" w:eastAsia="SimSun" w:hAnsi="SimSun" w:cs="SimSun"/>
        </w:rPr>
        <w:t>、按照顺序志愿投档的批次或平行志愿投档的批次，调档比例原则上控制在</w:t>
      </w:r>
      <w:r>
        <w:rPr>
          <w:rFonts w:ascii="Times New Roman" w:eastAsia="Times New Roman" w:hAnsi="Times New Roman" w:cs="Times New Roman"/>
        </w:rPr>
        <w:t>100%</w:t>
      </w:r>
      <w:r>
        <w:rPr>
          <w:rFonts w:ascii="SimSun" w:eastAsia="SimSun" w:hAnsi="SimSun" w:cs="SimSun"/>
        </w:rPr>
        <w:t>。如生源省份投档比例有特殊规定，按生源省份投档比例要求执行。</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、对享受政策性加分或者降分投档的考生，按所在省（直辖市、自治区）招生考试机构的规定投档。</w:t>
      </w:r>
      <w:r>
        <w:rPr>
          <w:rFonts w:ascii="Times New Roman" w:eastAsia="Times New Roman" w:hAnsi="Times New Roman" w:cs="Times New Roman"/>
        </w:rPr>
        <w:br/>
      </w:r>
      <w:r>
        <w:rPr>
          <w:rFonts w:ascii="Times New Roman" w:eastAsia="Times New Roman" w:hAnsi="Times New Roman" w:cs="Times New Roman"/>
        </w:rPr>
        <w:t>    4</w:t>
      </w:r>
      <w:r>
        <w:rPr>
          <w:rFonts w:ascii="SimSun" w:eastAsia="SimSun" w:hAnsi="SimSun" w:cs="SimSun"/>
        </w:rPr>
        <w:t>、在思想政治品德考核和体检均合格的前提下，在各招生录取省份，各专业均按</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原则录取，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即</w:t>
      </w:r>
      <w:r>
        <w:rPr>
          <w:rFonts w:ascii="Times New Roman" w:eastAsia="Times New Roman" w:hAnsi="Times New Roman" w:cs="Times New Roman"/>
        </w:rPr>
        <w:t>“</w:t>
      </w:r>
      <w:r>
        <w:rPr>
          <w:rFonts w:ascii="SimSun" w:eastAsia="SimSun" w:hAnsi="SimSun" w:cs="SimSun"/>
        </w:rPr>
        <w:t>专业优先</w:t>
      </w:r>
      <w:r>
        <w:rPr>
          <w:rFonts w:ascii="Times New Roman" w:eastAsia="Times New Roman" w:hAnsi="Times New Roman" w:cs="Times New Roman"/>
        </w:rPr>
        <w:t>”</w:t>
      </w:r>
      <w:r>
        <w:rPr>
          <w:rFonts w:ascii="SimSun" w:eastAsia="SimSun" w:hAnsi="SimSun" w:cs="SimSun"/>
        </w:rPr>
        <w:t>，即对在我校投档比例线上且已经投档我校符合条件的考生，按专业志愿顺序，按投档分从高分到低分排序，在专业招生计划内择优录取。</w:t>
      </w:r>
      <w:r>
        <w:rPr>
          <w:rFonts w:ascii="Times New Roman" w:eastAsia="Times New Roman" w:hAnsi="Times New Roman" w:cs="Times New Roman"/>
        </w:rPr>
        <w:br/>
      </w:r>
      <w:r>
        <w:rPr>
          <w:rFonts w:ascii="Times New Roman" w:eastAsia="Times New Roman" w:hAnsi="Times New Roman" w:cs="Times New Roman"/>
        </w:rPr>
        <w:t>5</w:t>
      </w:r>
      <w:r>
        <w:rPr>
          <w:rFonts w:ascii="SimSun" w:eastAsia="SimSun" w:hAnsi="SimSun" w:cs="SimSun"/>
        </w:rPr>
        <w:t>、优先级别。各省级招办投档到我校的所有考生，根据考生报考的</w:t>
      </w:r>
      <w:r>
        <w:rPr>
          <w:rFonts w:ascii="Times New Roman" w:eastAsia="Times New Roman" w:hAnsi="Times New Roman" w:cs="Times New Roman"/>
        </w:rPr>
        <w:t>“</w:t>
      </w:r>
      <w:r>
        <w:rPr>
          <w:rFonts w:ascii="SimSun" w:eastAsia="SimSun" w:hAnsi="SimSun" w:cs="SimSun"/>
        </w:rPr>
        <w:t>专业志愿</w:t>
      </w:r>
      <w:r>
        <w:rPr>
          <w:rFonts w:ascii="Times New Roman" w:eastAsia="Times New Roman" w:hAnsi="Times New Roman" w:cs="Times New Roman"/>
        </w:rPr>
        <w:t>”</w:t>
      </w:r>
      <w:r>
        <w:rPr>
          <w:rFonts w:ascii="SimSun" w:eastAsia="SimSun" w:hAnsi="SimSun" w:cs="SimSun"/>
        </w:rPr>
        <w:t>按投档分从高到低择优录取；考生投档分相同时，按高考原始分数录取；当原始分数相同时则按单科顺序及分数从高到低排序，依次为语文、数学、外语（先参考语文成绩，若语文成绩相同则参考数学成绩，若语文和数学成绩仍相同则参考外语成绩），成绩高者优先录取。</w:t>
      </w:r>
      <w:r>
        <w:rPr>
          <w:rFonts w:ascii="Times New Roman" w:eastAsia="Times New Roman" w:hAnsi="Times New Roman" w:cs="Times New Roman"/>
        </w:rPr>
        <w:br/>
      </w:r>
      <w:r>
        <w:rPr>
          <w:rFonts w:ascii="Times New Roman" w:eastAsia="Times New Roman" w:hAnsi="Times New Roman" w:cs="Times New Roman"/>
        </w:rPr>
        <w:t>6</w:t>
      </w:r>
      <w:r>
        <w:rPr>
          <w:rFonts w:ascii="SimSun" w:eastAsia="SimSun" w:hAnsi="SimSun" w:cs="SimSun"/>
        </w:rPr>
        <w:t>、专业调剂。考生所填报的专业志愿均无法满足时，如果填报了</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，可调剂到其它未录满专业；如果未填报</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，则不予录取，做退档处理。</w:t>
      </w:r>
      <w:r>
        <w:rPr>
          <w:rFonts w:ascii="Times New Roman" w:eastAsia="Times New Roman" w:hAnsi="Times New Roman" w:cs="Times New Roman"/>
        </w:rPr>
        <w:br/>
      </w:r>
      <w:r>
        <w:rPr>
          <w:rFonts w:ascii="Times New Roman" w:eastAsia="Times New Roman" w:hAnsi="Times New Roman" w:cs="Times New Roman"/>
        </w:rPr>
        <w:t>7</w:t>
      </w:r>
      <w:r>
        <w:rPr>
          <w:rFonts w:ascii="SimSun" w:eastAsia="SimSun" w:hAnsi="SimSun" w:cs="SimSun"/>
        </w:rPr>
        <w:t>、学校在第一志愿（含平行志愿）未录满的条件下，则录取非第一志愿考生，非第一志愿的考生只能录取到本校一志愿（含平行志愿）录取后未满额的专业。</w:t>
      </w:r>
      <w:r>
        <w:rPr>
          <w:rFonts w:ascii="Times New Roman" w:eastAsia="Times New Roman" w:hAnsi="Times New Roman" w:cs="Times New Roman"/>
        </w:rPr>
        <w:br/>
      </w:r>
      <w:r>
        <w:rPr>
          <w:rFonts w:ascii="Times New Roman" w:eastAsia="Times New Roman" w:hAnsi="Times New Roman" w:cs="Times New Roman"/>
        </w:rPr>
        <w:t>8</w:t>
      </w:r>
      <w:r>
        <w:rPr>
          <w:rFonts w:ascii="SimSun" w:eastAsia="SimSun" w:hAnsi="SimSun" w:cs="SimSun"/>
        </w:rPr>
        <w:t>、吉林省普通高校对口招生统一考试除遵循以上</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7</w:t>
      </w:r>
      <w:r>
        <w:rPr>
          <w:rFonts w:ascii="SimSun" w:eastAsia="SimSun" w:hAnsi="SimSun" w:cs="SimSun"/>
        </w:rPr>
        <w:t>条款外，对吉林省招生考试院投档到我校的所有考生，根据考生报考的</w:t>
      </w:r>
      <w:r>
        <w:rPr>
          <w:rFonts w:ascii="Times New Roman" w:eastAsia="Times New Roman" w:hAnsi="Times New Roman" w:cs="Times New Roman"/>
        </w:rPr>
        <w:t>“</w:t>
      </w:r>
      <w:r>
        <w:rPr>
          <w:rFonts w:ascii="SimSun" w:eastAsia="SimSun" w:hAnsi="SimSun" w:cs="SimSun"/>
        </w:rPr>
        <w:t>专业志愿</w:t>
      </w:r>
      <w:r>
        <w:rPr>
          <w:rFonts w:ascii="Times New Roman" w:eastAsia="Times New Roman" w:hAnsi="Times New Roman" w:cs="Times New Roman"/>
        </w:rPr>
        <w:t>”</w:t>
      </w:r>
      <w:r>
        <w:rPr>
          <w:rFonts w:ascii="SimSun" w:eastAsia="SimSun" w:hAnsi="SimSun" w:cs="SimSun"/>
        </w:rPr>
        <w:t>按投档分从高到低择优录取；如考生投档分数相同，按单科顺序及分数从高到低排序，依次为语文、数学、外语、综合（先参考语文成绩，若语文成绩相同则参考数学成绩，若语文和数学成绩仍相同则参考外语成绩，若语文、数学、外语成绩仍相同则参考综合成绩），成绩高者优先录取。</w:t>
      </w:r>
      <w:r>
        <w:rPr>
          <w:rFonts w:ascii="Times New Roman" w:eastAsia="Times New Roman" w:hAnsi="Times New Roman" w:cs="Times New Roman"/>
        </w:rPr>
        <w:br/>
      </w:r>
      <w:r>
        <w:rPr>
          <w:rFonts w:ascii="SimSun" w:eastAsia="SimSun" w:hAnsi="SimSun" w:cs="SimSun"/>
          <w:b/>
          <w:bCs/>
        </w:rPr>
        <w:t>第十</w:t>
      </w:r>
      <w:r>
        <w:rPr>
          <w:rFonts w:ascii="SimSun" w:eastAsia="SimSun" w:hAnsi="SimSun" w:cs="SimSun"/>
          <w:b/>
          <w:bCs/>
        </w:rPr>
        <w:t>四</w:t>
      </w:r>
      <w:r>
        <w:rPr>
          <w:rFonts w:ascii="SimSun" w:eastAsia="SimSun" w:hAnsi="SimSun" w:cs="SimSun"/>
          <w:b/>
          <w:bCs/>
        </w:rPr>
        <w:t>条</w:t>
      </w:r>
      <w:r>
        <w:rPr>
          <w:rFonts w:ascii="Times New Roman" w:eastAsia="Times New Roman" w:hAnsi="Times New Roman" w:cs="Times New Roman"/>
        </w:rPr>
        <w:t> </w:t>
      </w:r>
      <w:r>
        <w:rPr>
          <w:rFonts w:ascii="SimSun" w:eastAsia="SimSun" w:hAnsi="SimSun" w:cs="SimSun"/>
        </w:rPr>
        <w:t>几点说明</w:t>
      </w:r>
      <w:r>
        <w:rPr>
          <w:rFonts w:ascii="Times New Roman" w:eastAsia="Times New Roman" w:hAnsi="Times New Roman" w:cs="Times New Roman"/>
        </w:rPr>
        <w:br/>
      </w:r>
      <w:r>
        <w:rPr>
          <w:rFonts w:ascii="Times New Roman" w:eastAsia="Times New Roman" w:hAnsi="Times New Roman" w:cs="Times New Roman"/>
        </w:rPr>
        <w:t>    1</w:t>
      </w:r>
      <w:r>
        <w:rPr>
          <w:rFonts w:ascii="SimSun" w:eastAsia="SimSun" w:hAnsi="SimSun" w:cs="SimSun"/>
        </w:rPr>
        <w:t>、凡考入我校下列本科专业（类）的考生：中药学类、动物科学、动物医学、动物医学（中外合作办学）、动植物检疫、野生动物与自然保护区管理，在左家校区就读。</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、凡考入我校下列专科专业的考生：中药学、畜牧兽医、宠物养护与驯导，在左家校区就读。</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、其他本科、专科专业的考生均在九站校区就读。</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机械设计制造及其自动化中外合作办学项目是经教育部批准，我校与韩国庆南大学合作的本科教育项目，双方共同制定培养方案，共同承担并完成四年制本科教学及人才培养任务。学生在校学习期间，韩语等级考试合格，自第三年开始，可自愿申请赴韩国庆南大学学习，在韩国庆南大学完成规定课程的学习，成绩合格，毕业时可同时获得吉林农业科技学院与韩国庆南大学两个学校学位证书。</w:t>
      </w:r>
      <w:r>
        <w:rPr>
          <w:rFonts w:ascii="Times New Roman" w:eastAsia="Times New Roman" w:hAnsi="Times New Roman" w:cs="Times New Roman"/>
        </w:rPr>
        <w:br/>
      </w:r>
      <w:r>
        <w:rPr>
          <w:rFonts w:ascii="Times New Roman" w:eastAsia="Times New Roman" w:hAnsi="Times New Roman" w:cs="Times New Roman"/>
        </w:rPr>
        <w:t>5</w:t>
      </w:r>
      <w:r>
        <w:rPr>
          <w:rFonts w:ascii="SimSun" w:eastAsia="SimSun" w:hAnsi="SimSun" w:cs="SimSun"/>
        </w:rPr>
        <w:t>、动物医学中外合作办学项目是经教育部批准，我校与韩国中部大学合作的本科教育项目，双方共同制定培养方案，共同承担并完成四年制本科教学及人才培养任务。学生在校学习期间，韩语等级考试合格，自第三年开始，可自愿申请赴韩国中部大学学习，在韩国中部大学完成规定课程的学习，成绩合格，毕业时可同时获得吉林农业科技学院与韩国中部大学两个学校学位证书。</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b/>
          <w:bCs/>
        </w:rPr>
        <w:t>第十</w:t>
      </w:r>
      <w:r>
        <w:rPr>
          <w:rFonts w:ascii="SimSun" w:eastAsia="SimSun" w:hAnsi="SimSun" w:cs="SimSun"/>
          <w:b/>
          <w:bCs/>
        </w:rPr>
        <w:t>五</w:t>
      </w:r>
      <w:r>
        <w:rPr>
          <w:rFonts w:ascii="SimSun" w:eastAsia="SimSun" w:hAnsi="SimSun" w:cs="SimSun"/>
          <w:b/>
          <w:bCs/>
        </w:rPr>
        <w:t>条</w:t>
      </w:r>
      <w:r>
        <w:rPr>
          <w:rFonts w:ascii="Times New Roman" w:eastAsia="Times New Roman" w:hAnsi="Times New Roman" w:cs="Times New Roman"/>
        </w:rPr>
        <w:t> </w:t>
      </w:r>
      <w:r>
        <w:rPr>
          <w:rFonts w:ascii="SimSun" w:eastAsia="SimSun" w:hAnsi="SimSun" w:cs="SimSun"/>
        </w:rPr>
        <w:t>联系方式</w:t>
      </w:r>
      <w:r>
        <w:rPr>
          <w:rFonts w:ascii="Times New Roman" w:eastAsia="Times New Roman" w:hAnsi="Times New Roman" w:cs="Times New Roman"/>
        </w:rPr>
        <w:br/>
      </w:r>
      <w:r>
        <w:rPr>
          <w:rFonts w:ascii="SimSun" w:eastAsia="SimSun" w:hAnsi="SimSun" w:cs="SimSun"/>
        </w:rPr>
        <w:t>学校网址：</w:t>
      </w:r>
      <w:hyperlink r:id="rId4" w:history="1">
        <w:r>
          <w:rPr>
            <w:rFonts w:ascii="Times New Roman" w:eastAsia="Times New Roman" w:hAnsi="Times New Roman" w:cs="Times New Roman"/>
            <w:color w:val="0000EE"/>
            <w:u w:val="single" w:color="0000EE"/>
          </w:rPr>
          <w:t>http://www.jlnku.edu.cn</w:t>
        </w:r>
      </w:hyperlink>
      <w:r>
        <w:rPr>
          <w:rFonts w:ascii="Times New Roman" w:eastAsia="Times New Roman" w:hAnsi="Times New Roman" w:cs="Times New Roman"/>
          <w:color w:val="0000EE"/>
          <w:u w:val="single" w:color="0000EE"/>
        </w:rPr>
        <w:br/>
      </w:r>
      <w:r>
        <w:rPr>
          <w:rFonts w:ascii="SimSun" w:eastAsia="SimSun" w:hAnsi="SimSun" w:cs="SimSun"/>
        </w:rPr>
        <w:t>通讯地址：吉林省吉林市吉林经济技术开发区翰林路</w:t>
      </w:r>
      <w:r>
        <w:rPr>
          <w:rFonts w:ascii="Times New Roman" w:eastAsia="Times New Roman" w:hAnsi="Times New Roman" w:cs="Times New Roman"/>
        </w:rPr>
        <w:t>77</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联系电话：</w:t>
      </w:r>
      <w:r>
        <w:rPr>
          <w:rFonts w:ascii="Times New Roman" w:eastAsia="Times New Roman" w:hAnsi="Times New Roman" w:cs="Times New Roman"/>
        </w:rPr>
        <w:t>0432-63509600/63509032/63509034/63509058</w:t>
      </w:r>
      <w:r>
        <w:rPr>
          <w:rFonts w:ascii="Times New Roman" w:eastAsia="Times New Roman" w:hAnsi="Times New Roman" w:cs="Times New Roman"/>
        </w:rPr>
        <w:br/>
      </w:r>
      <w:r>
        <w:rPr>
          <w:rFonts w:ascii="SimSun" w:eastAsia="SimSun" w:hAnsi="SimSun" w:cs="SimSun"/>
          <w:b/>
          <w:bCs/>
        </w:rPr>
        <w:t>第十</w:t>
      </w:r>
      <w:r>
        <w:rPr>
          <w:rFonts w:ascii="SimSun" w:eastAsia="SimSun" w:hAnsi="SimSun" w:cs="SimSun"/>
          <w:b/>
          <w:bCs/>
        </w:rPr>
        <w:t>六</w:t>
      </w:r>
      <w:r>
        <w:rPr>
          <w:rFonts w:ascii="SimSun" w:eastAsia="SimSun" w:hAnsi="SimSun" w:cs="SimSun"/>
          <w:b/>
          <w:bCs/>
        </w:rPr>
        <w:t>条</w:t>
      </w:r>
      <w:r>
        <w:rPr>
          <w:rFonts w:ascii="Times New Roman" w:eastAsia="Times New Roman" w:hAnsi="Times New Roman" w:cs="Times New Roman"/>
        </w:rPr>
        <w:t> </w:t>
      </w:r>
      <w:r>
        <w:rPr>
          <w:rFonts w:ascii="SimSun" w:eastAsia="SimSun" w:hAnsi="SimSun" w:cs="SimSun"/>
        </w:rPr>
        <w:t>此章程由学校负责解释，本章程未尽事宜，按照国家招生政策执行。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哈尔滨广厦学院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0.html" TargetMode="External" /><Relationship Id="rId11" Type="http://schemas.openxmlformats.org/officeDocument/2006/relationships/hyperlink" Target="http://www.gk114.com/a/gxzs/zszc/jilin/2022/0508/22379.html" TargetMode="External" /><Relationship Id="rId12" Type="http://schemas.openxmlformats.org/officeDocument/2006/relationships/hyperlink" Target="http://www.gk114.com/a/gxzs/zszc/jilin/2022/0508/22378.html" TargetMode="External" /><Relationship Id="rId13" Type="http://schemas.openxmlformats.org/officeDocument/2006/relationships/hyperlink" Target="http://www.gk114.com/a/gxzs/zszc/jilin/2022/0508/22377.html" TargetMode="External" /><Relationship Id="rId14" Type="http://schemas.openxmlformats.org/officeDocument/2006/relationships/hyperlink" Target="http://www.gk114.com/a/gxzs/zszc/jilin/2022/0508/22376.html" TargetMode="External" /><Relationship Id="rId15" Type="http://schemas.openxmlformats.org/officeDocument/2006/relationships/hyperlink" Target="http://www.gk114.com/a/gxzs/zszc/jilin/2022/0508/22375.html" TargetMode="External" /><Relationship Id="rId16" Type="http://schemas.openxmlformats.org/officeDocument/2006/relationships/hyperlink" Target="http://www.gk114.com/a/gxzs/zszc/jilin/2022/0508/22374.html" TargetMode="External" /><Relationship Id="rId17" Type="http://schemas.openxmlformats.org/officeDocument/2006/relationships/hyperlink" Target="http://www.gk114.com/a/gxzs/zszc/jilin/2022/0508/22373.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lnku.edu.cn/" TargetMode="External" /><Relationship Id="rId5" Type="http://schemas.openxmlformats.org/officeDocument/2006/relationships/hyperlink" Target="http://www.gk114.com/a/gxzs/zszc/jilin/2021/0328/19285.html" TargetMode="External" /><Relationship Id="rId6" Type="http://schemas.openxmlformats.org/officeDocument/2006/relationships/hyperlink" Target="http://www.gk114.com/a/gxzs/zszc/jilin/2021/0606/19769.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