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吉林电子信息职业技术学院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学校全称：吉林电子信息职业技术学院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办学类型：普通高等职业学校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学校主校区地址：吉林省吉林市龙潭区汉阳街</w:t>
      </w:r>
      <w:r>
        <w:rPr>
          <w:rFonts w:ascii="Times New Roman" w:eastAsia="Times New Roman" w:hAnsi="Times New Roman" w:cs="Times New Roman"/>
        </w:rPr>
        <w:t>65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东校区地址：吉林省吉林市龙潭区长青路</w:t>
      </w:r>
      <w:r>
        <w:rPr>
          <w:rFonts w:ascii="Times New Roman" w:eastAsia="Times New Roman" w:hAnsi="Times New Roman" w:cs="Times New Roman"/>
        </w:rPr>
        <w:t>24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高等职业教育（专科）专业：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机电一体化技术专业学费标准为每生每学年</w:t>
      </w:r>
      <w:r>
        <w:rPr>
          <w:rFonts w:ascii="Times New Roman" w:eastAsia="Times New Roman" w:hAnsi="Times New Roman" w:cs="Times New Roman"/>
        </w:rPr>
        <w:t>4700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机电一体化技术（订单班）专业学费标准为每生每学年</w:t>
      </w:r>
      <w:r>
        <w:rPr>
          <w:rFonts w:ascii="Times New Roman" w:eastAsia="Times New Roman" w:hAnsi="Times New Roman" w:cs="Times New Roman"/>
        </w:rPr>
        <w:t>4700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机电一体化技术（移动机器人方向）专业学费标准为每生每学年</w:t>
      </w:r>
      <w:r>
        <w:rPr>
          <w:rFonts w:ascii="Times New Roman" w:eastAsia="Times New Roman" w:hAnsi="Times New Roman" w:cs="Times New Roman"/>
        </w:rPr>
        <w:t>4700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电气自动化技术专业学费标准为每生每学年</w:t>
      </w:r>
      <w:r>
        <w:rPr>
          <w:rFonts w:ascii="Times New Roman" w:eastAsia="Times New Roman" w:hAnsi="Times New Roman" w:cs="Times New Roman"/>
        </w:rPr>
        <w:t>4700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工业机器人技术专业学费标准为每生每学年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发电厂及电力系统专业学费标准为每生每学年</w:t>
      </w:r>
      <w:r>
        <w:rPr>
          <w:rFonts w:ascii="Times New Roman" w:eastAsia="Times New Roman" w:hAnsi="Times New Roman" w:cs="Times New Roman"/>
        </w:rPr>
        <w:t>5100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电厂热能动力装置专业学费标准为每生每学年</w:t>
      </w:r>
      <w:r>
        <w:rPr>
          <w:rFonts w:ascii="Times New Roman" w:eastAsia="Times New Roman" w:hAnsi="Times New Roman" w:cs="Times New Roman"/>
        </w:rPr>
        <w:t>4700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光伏发电技术与应用专业学费标准为每生每学年</w:t>
      </w:r>
      <w:r>
        <w:rPr>
          <w:rFonts w:ascii="Times New Roman" w:eastAsia="Times New Roman" w:hAnsi="Times New Roman" w:cs="Times New Roman"/>
        </w:rPr>
        <w:t>4700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数控技术专业学费标准为每生每学年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模具设计与制造专业学费标准为每生每学年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机械设计与制造专业学费标准为每生每学年</w:t>
      </w:r>
      <w:r>
        <w:rPr>
          <w:rFonts w:ascii="Times New Roman" w:eastAsia="Times New Roman" w:hAnsi="Times New Roman" w:cs="Times New Roman"/>
        </w:rPr>
        <w:t>4700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焊接技术与自动化专业学费标准为每生每学年</w:t>
      </w:r>
      <w:r>
        <w:rPr>
          <w:rFonts w:ascii="Times New Roman" w:eastAsia="Times New Roman" w:hAnsi="Times New Roman" w:cs="Times New Roman"/>
        </w:rPr>
        <w:t>4700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汽车制造与装配技术专业学费标准为每生每学年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汽车电子技术专业学费标准为每生每学年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计算机网络技术专业学费标准为每生每学年</w:t>
      </w:r>
      <w:r>
        <w:rPr>
          <w:rFonts w:ascii="Times New Roman" w:eastAsia="Times New Roman" w:hAnsi="Times New Roman" w:cs="Times New Roman"/>
        </w:rPr>
        <w:t>5100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信息安全与管理专业学费标准为每生每学年</w:t>
      </w:r>
      <w:r>
        <w:rPr>
          <w:rFonts w:ascii="Times New Roman" w:eastAsia="Times New Roman" w:hAnsi="Times New Roman" w:cs="Times New Roman"/>
        </w:rPr>
        <w:t>5100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计算机应用技术专业学费标准为每生每学年</w:t>
      </w:r>
      <w:r>
        <w:rPr>
          <w:rFonts w:ascii="Times New Roman" w:eastAsia="Times New Roman" w:hAnsi="Times New Roman" w:cs="Times New Roman"/>
        </w:rPr>
        <w:t>5100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软件技术专业学费标准为每生每学年</w:t>
      </w:r>
      <w:r>
        <w:rPr>
          <w:rFonts w:ascii="Times New Roman" w:eastAsia="Times New Roman" w:hAnsi="Times New Roman" w:cs="Times New Roman"/>
        </w:rPr>
        <w:t>5100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移动应用开发专业学费标准为每生每学年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动漫制作技术专业学费标准为每生每学年</w:t>
      </w:r>
      <w:r>
        <w:rPr>
          <w:rFonts w:ascii="Times New Roman" w:eastAsia="Times New Roman" w:hAnsi="Times New Roman" w:cs="Times New Roman"/>
        </w:rPr>
        <w:t>5100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数字媒体应用技术专业学费标准为每生每学年</w:t>
      </w:r>
      <w:r>
        <w:rPr>
          <w:rFonts w:ascii="Times New Roman" w:eastAsia="Times New Roman" w:hAnsi="Times New Roman" w:cs="Times New Roman"/>
        </w:rPr>
        <w:t>5100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电子信息工程技术专业学费标准为每生每学年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移动互联应用技术专业学费标准为每生每学年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会计专业学费标准为每生每学年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电子商务专业学费标准为每生每学年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电子商务（跨境电子商务方向）专业学费标准为每生每学年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网络营销专业学费标准为每生每学年</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物流管理专业学费标准为每生每学年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酒店管理专业学费标准为业每生每学年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导游专业学费标准为每生每学年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建筑工程技术（智能建造方向）专业学费标准为每生每学年</w:t>
      </w:r>
      <w:r>
        <w:rPr>
          <w:rFonts w:ascii="Times New Roman" w:eastAsia="Times New Roman" w:hAnsi="Times New Roman" w:cs="Times New Roman"/>
        </w:rPr>
        <w:t>4700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工程测量技术专业学费标准为每生每学年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工程造价（订单班）专业学费标准为每生每学年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光伏发电技术与应用（校企合作）专业学费标准为每生每学年</w:t>
      </w:r>
      <w:r>
        <w:rPr>
          <w:rFonts w:ascii="Times New Roman" w:eastAsia="Times New Roman" w:hAnsi="Times New Roman" w:cs="Times New Roman"/>
        </w:rPr>
        <w:t>4700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移动通信技术（校企合作）专业学费标准为每生每学年</w:t>
      </w:r>
      <w:r>
        <w:rPr>
          <w:rFonts w:ascii="Times New Roman" w:eastAsia="Times New Roman" w:hAnsi="Times New Roman" w:cs="Times New Roman"/>
        </w:rPr>
        <w:t>6700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物联网应用技术（校企合作）专业学费标准为每生每学年</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空中乘务（校企合作）专业学费标准为每生每学年</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民航运输（校企合作）专业学费标准为每生每学年</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城市轨道交通运营管理（校企合作）专业学费标准为每生每学年</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高速铁路客运乘务（校企合作）专业学费标准为每生每学年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会计（校企合作）专业学费标准为每生每学年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建筑工程技术（校企合作）专业学费标准为每生每学年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汽车制造类（中外合作办学）汽车检测与维修技术专业学费标准为每生每学年</w:t>
      </w:r>
      <w:r>
        <w:rPr>
          <w:rFonts w:ascii="Times New Roman" w:eastAsia="Times New Roman" w:hAnsi="Times New Roman" w:cs="Times New Roman"/>
        </w:rPr>
        <w:t>9500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汽车营销与服务（校企合作）专业学费标准为每生每学年</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城市轨道交通机电技术专业</w:t>
      </w:r>
      <w:r>
        <w:rPr>
          <w:rFonts w:ascii="Times New Roman" w:eastAsia="Times New Roman" w:hAnsi="Times New Roman" w:cs="Times New Roman"/>
        </w:rPr>
        <w:t>[</w:t>
      </w:r>
      <w:r>
        <w:rPr>
          <w:rFonts w:ascii="SimSun" w:eastAsia="SimSun" w:hAnsi="SimSun" w:cs="SimSun"/>
        </w:rPr>
        <w:t>学费标准待定，以吉林省物价部门最新审核标准收取</w:t>
      </w:r>
      <w:r>
        <w:rPr>
          <w:rFonts w:ascii="Times New Roman" w:eastAsia="Times New Roman" w:hAnsi="Times New Roman" w:cs="Times New Roman"/>
        </w:rPr>
        <w:t>]</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无人机应用技术专业</w:t>
      </w:r>
      <w:r>
        <w:rPr>
          <w:rFonts w:ascii="Times New Roman" w:eastAsia="Times New Roman" w:hAnsi="Times New Roman" w:cs="Times New Roman"/>
        </w:rPr>
        <w:t>[</w:t>
      </w:r>
      <w:r>
        <w:rPr>
          <w:rFonts w:ascii="SimSun" w:eastAsia="SimSun" w:hAnsi="SimSun" w:cs="SimSun"/>
        </w:rPr>
        <w:t>学费标准待定，以吉林省物价部门最新审核标准收取</w:t>
      </w:r>
      <w:r>
        <w:rPr>
          <w:rFonts w:ascii="Times New Roman" w:eastAsia="Times New Roman" w:hAnsi="Times New Roman" w:cs="Times New Roman"/>
        </w:rPr>
        <w:t>]</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黑色冶金技术专业</w:t>
      </w:r>
      <w:r>
        <w:rPr>
          <w:rFonts w:ascii="Times New Roman" w:eastAsia="Times New Roman" w:hAnsi="Times New Roman" w:cs="Times New Roman"/>
        </w:rPr>
        <w:t>[</w:t>
      </w:r>
      <w:r>
        <w:rPr>
          <w:rFonts w:ascii="SimSun" w:eastAsia="SimSun" w:hAnsi="SimSun" w:cs="SimSun"/>
        </w:rPr>
        <w:t>学费标准待定，以吉林省物价部门最新审核标准收取</w:t>
      </w:r>
      <w:r>
        <w:rPr>
          <w:rFonts w:ascii="Times New Roman" w:eastAsia="Times New Roman" w:hAnsi="Times New Roman" w:cs="Times New Roman"/>
        </w:rPr>
        <w:t>]</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学生完成培养方案要求的教学内容，成绩合格，符合毕业条件，高职毕业生由吉林电子信息职业技术学院颁发国家规定的专科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目前，国家在高等教育本专科阶段建立起国家奖学金、国家励志奖学金、国家助学金、国家助学贷款（包括校园地国家助学贷款和生源地信用助学贷款）、退役士兵教育资助、服义务兵役国家资助、直招士官国家资助、新生入学资助项目、勤工助学、学费减免等多种形式有机结合的高校家庭经济困难学生资助政策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入学前，可在家庭户籍所在地的教育部门申请办理生源地信用助学贷款，用于解决学费和住宿费。入学时，家庭经济特别困难的新生如暂时筹集不齐学费和住宿费，可在开学报到的当天，通过学校开设的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报到。入校后再向学校申报家庭经济困难，由学校核实认定后采取不同措施给予资助。其中，学费、住宿费，以国家助学贷款为主、国家励志奖学金等为辅；生活费，以国家助学金为主、勤工助学等为辅。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为了帮助家庭经济困难学生顺利完成学业，学校从事业收入中按</w:t>
      </w:r>
      <w:r>
        <w:rPr>
          <w:rFonts w:ascii="Times New Roman" w:eastAsia="Times New Roman" w:hAnsi="Times New Roman" w:cs="Times New Roman"/>
        </w:rPr>
        <w:t>5%</w:t>
      </w:r>
      <w:r>
        <w:rPr>
          <w:rFonts w:ascii="SimSun" w:eastAsia="SimSun" w:hAnsi="SimSun" w:cs="SimSun"/>
        </w:rPr>
        <w:t>标准足额提取经费，设立奖助基金，同时建立了一系列的制度和资助措施。主要包括：（</w:t>
      </w:r>
      <w:r>
        <w:rPr>
          <w:rFonts w:ascii="Times New Roman" w:eastAsia="Times New Roman" w:hAnsi="Times New Roman" w:cs="Times New Roman"/>
        </w:rPr>
        <w:t>1</w:t>
      </w:r>
      <w:r>
        <w:rPr>
          <w:rFonts w:ascii="SimSun" w:eastAsia="SimSun" w:hAnsi="SimSun" w:cs="SimSun"/>
        </w:rPr>
        <w:t>）学校设有优秀学生奖学金、单项奖学金等主要用于奖励品学兼优的学生；（</w:t>
      </w:r>
      <w:r>
        <w:rPr>
          <w:rFonts w:ascii="Times New Roman" w:eastAsia="Times New Roman" w:hAnsi="Times New Roman" w:cs="Times New Roman"/>
        </w:rPr>
        <w:t>2</w:t>
      </w:r>
      <w:r>
        <w:rPr>
          <w:rFonts w:ascii="SimSun" w:eastAsia="SimSun" w:hAnsi="SimSun" w:cs="SimSun"/>
        </w:rPr>
        <w:t>）学校设有一般困难补助、特殊困难补助、突发事件补助，定期或不定期的对生活困难或有临时困难的学生予以资助；（</w:t>
      </w:r>
      <w:r>
        <w:rPr>
          <w:rFonts w:ascii="Times New Roman" w:eastAsia="Times New Roman" w:hAnsi="Times New Roman" w:cs="Times New Roman"/>
        </w:rPr>
        <w:t>3</w:t>
      </w:r>
      <w:r>
        <w:rPr>
          <w:rFonts w:ascii="SimSun" w:eastAsia="SimSun" w:hAnsi="SimSun" w:cs="SimSun"/>
        </w:rPr>
        <w:t>）本人及家庭经济确有特殊困难，且符合学校学费减免规定者，可申请减免学费。（</w:t>
      </w:r>
      <w:r>
        <w:rPr>
          <w:rFonts w:ascii="Times New Roman" w:eastAsia="Times New Roman" w:hAnsi="Times New Roman" w:cs="Times New Roman"/>
        </w:rPr>
        <w:t>4</w:t>
      </w:r>
      <w:r>
        <w:rPr>
          <w:rFonts w:ascii="SimSun" w:eastAsia="SimSun" w:hAnsi="SimSun" w:cs="SimSun"/>
        </w:rPr>
        <w:t>）学校设立勤工助学岗，为家庭经济困难学生提供各种勤工助学的机会。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生在申请家庭经济困难认定时，应当提交《高等学校学生及家庭情况调查表》，说明自己的家庭经济状况。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有关学校家庭经济困难学生资助政策具体内容详见《高等学校学生资助政策简介》，此《简介》每年统一由全国学生资助管理中心印制，随录取通知书邮寄至每名新生手中。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各专业统考外语语种不限。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执行教育部、卫生部、中国残疾人联合会制订并下发的《普通高等学校招生体检工作指导意见》及相关补充规定。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、投档比例：按照顺序志愿投档的批次，学校调阅考生档案的比例原则上控制在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以内，如生源省份投档比例有特殊规定，按生源省份投档比例要求执行。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、录取时采取</w:t>
      </w:r>
      <w:r>
        <w:rPr>
          <w:rFonts w:ascii="Times New Roman" w:eastAsia="Times New Roman" w:hAnsi="Times New Roman" w:cs="Times New Roman"/>
        </w:rPr>
        <w:t>“</w:t>
      </w:r>
      <w:r>
        <w:rPr>
          <w:rFonts w:ascii="SimSun" w:eastAsia="SimSun" w:hAnsi="SimSun" w:cs="SimSun"/>
        </w:rPr>
        <w:t>专业优先</w:t>
      </w:r>
      <w:r>
        <w:rPr>
          <w:rFonts w:ascii="Times New Roman" w:eastAsia="Times New Roman" w:hAnsi="Times New Roman" w:cs="Times New Roman"/>
        </w:rPr>
        <w:t>”</w:t>
      </w:r>
      <w:r>
        <w:rPr>
          <w:rFonts w:ascii="SimSun" w:eastAsia="SimSun" w:hAnsi="SimSun" w:cs="SimSun"/>
        </w:rPr>
        <w:t>，即录取时一志愿生源充足的专业，按照投档分数从高到低录取一志愿的考生</w:t>
      </w:r>
      <w:r>
        <w:rPr>
          <w:rFonts w:ascii="Times New Roman" w:eastAsia="Times New Roman" w:hAnsi="Times New Roman" w:cs="Times New Roman"/>
        </w:rPr>
        <w:t>,</w:t>
      </w:r>
      <w:r>
        <w:rPr>
          <w:rFonts w:ascii="SimSun" w:eastAsia="SimSun" w:hAnsi="SimSun" w:cs="SimSun"/>
        </w:rPr>
        <w:t>一志愿生源不足专业，按志愿顺序录取；对同批次同一院校志愿报考我校、未能按专业志愿录取且服从调剂的考生，按投档分数从高分到低分调剂到未录满并符合专业培养要求的专业。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、对投档成绩相同的考生，按照我院规定的办法执行，即对投档成绩相同的考生文科顺序比较语文、文科综合、数学、外语；理科顺序比较数学、理科综合、语文、外语，投档分数高者优先录取及安排专业。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、未满足专业志愿且不服从调剂的考生，做退档处理。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、享受照顾政策的考生，按所在省（市、区）招生考试机构的规定投档并录取。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http://www.jltc.edu.cn </w:t>
      </w:r>
    </w:p>
    <w:p>
      <w:pPr>
        <w:rPr>
          <w:rFonts w:ascii="Times New Roman" w:eastAsia="Times New Roman" w:hAnsi="Times New Roman" w:cs="Times New Roman"/>
        </w:rPr>
      </w:pPr>
      <w:r>
        <w:rPr>
          <w:rFonts w:ascii="SimSun" w:eastAsia="SimSun" w:hAnsi="SimSun" w:cs="SimSun"/>
        </w:rPr>
        <w:t>通讯地址：吉林市龙潭区汉阳街</w:t>
      </w:r>
      <w:r>
        <w:rPr>
          <w:rFonts w:ascii="Times New Roman" w:eastAsia="Times New Roman" w:hAnsi="Times New Roman" w:cs="Times New Roman"/>
        </w:rPr>
        <w:t>65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 0432-63426560</w:t>
      </w:r>
      <w:r>
        <w:rPr>
          <w:rFonts w:ascii="SimSun" w:eastAsia="SimSun" w:hAnsi="SimSun" w:cs="SimSun"/>
        </w:rPr>
        <w:t>；</w:t>
      </w:r>
      <w:r>
        <w:rPr>
          <w:rFonts w:ascii="Times New Roman" w:eastAsia="Times New Roman" w:hAnsi="Times New Roman" w:cs="Times New Roman"/>
        </w:rPr>
        <w:t xml:space="preserve"> 0432-63426587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本章程无特别要求及未尽事宜，按照国家招生政策执行。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w:t>
      </w:r>
      <w:r>
        <w:rPr>
          <w:rFonts w:ascii="SimSun" w:eastAsia="SimSun" w:hAnsi="SimSun" w:cs="SimSun"/>
        </w:rPr>
        <w:t>本章程由吉林电子信息职业技术学院负责解释。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四平职业大学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吉林艺术学院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3.html" TargetMode="External" /><Relationship Id="rId11" Type="http://schemas.openxmlformats.org/officeDocument/2006/relationships/hyperlink" Target="http://www.gk114.com/a/gxzs/zszc/jilin/2022/0508/22372.html" TargetMode="External" /><Relationship Id="rId12" Type="http://schemas.openxmlformats.org/officeDocument/2006/relationships/hyperlink" Target="http://www.gk114.com/a/gxzs/zszc/jilin/2022/0508/22371.html" TargetMode="External" /><Relationship Id="rId13" Type="http://schemas.openxmlformats.org/officeDocument/2006/relationships/hyperlink" Target="http://www.gk114.com/a/gxzs/zszc/jilin/2022/0508/22369.html" TargetMode="External" /><Relationship Id="rId14" Type="http://schemas.openxmlformats.org/officeDocument/2006/relationships/hyperlink" Target="http://www.gk114.com/a/gxzs/zszc/jilin/2022/0508/22368.html" TargetMode="External" /><Relationship Id="rId15" Type="http://schemas.openxmlformats.org/officeDocument/2006/relationships/hyperlink" Target="http://www.gk114.com/a/gxzs/zszc/jilin/2022/0508/22366.html" TargetMode="External" /><Relationship Id="rId16" Type="http://schemas.openxmlformats.org/officeDocument/2006/relationships/hyperlink" Target="http://www.gk114.com/a/gxzs/zszc/jilin/2022/0508/22365.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627/10270.html" TargetMode="External" /><Relationship Id="rId5" Type="http://schemas.openxmlformats.org/officeDocument/2006/relationships/hyperlink" Target="http://www.gk114.com/a/gxzs/zszc/jilin/2019/0627/10272.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77.html" TargetMode="External" /><Relationship Id="rId8" Type="http://schemas.openxmlformats.org/officeDocument/2006/relationships/hyperlink" Target="http://www.gk114.com/a/gxzs/zszc/jilin/2022/0508/22376.html" TargetMode="External" /><Relationship Id="rId9" Type="http://schemas.openxmlformats.org/officeDocument/2006/relationships/hyperlink" Target="http://www.gk114.com/a/gxzs/zszc/jilin/2022/0508/2237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