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吐鲁番职业技术学院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根据《中华人民共和国教育法》、《中华人民共和国高等教育法》和《中华人民共和国职业教育法》等相关法律法规和《教育部关于做好</w:t>
      </w:r>
      <w:r>
        <w:rPr>
          <w:rFonts w:ascii="Times New Roman" w:eastAsia="Times New Roman" w:hAnsi="Times New Roman" w:cs="Times New Roman"/>
        </w:rPr>
        <w:t>2019</w:t>
      </w:r>
      <w:r>
        <w:rPr>
          <w:rFonts w:ascii="SimSun" w:eastAsia="SimSun" w:hAnsi="SimSun" w:cs="SimSun"/>
        </w:rPr>
        <w:t>年普通高等学校招生工作的通知》的相关规定，为了维护学校和考生的合法权益，依法招生，结合吐鲁番职业技术学院招生工作实际，制定本章程。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本章程是社会了解吐鲁番职业技术学院有关招生政策、规定及相关信息的主要渠道，是吐鲁番职业技术学院开展招生咨询和录取工作的主要依据。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学院名称：吐鲁番职业技术学院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招生层次和学制：高职（专科）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学院地址：吐鲁番市高昌区库木塔格路</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自治区人民政府的有关规定，设有由书记、院长牵头的以招生办、纪检、保卫等有关部门负责人组成的招生工作领导小组。全面负责学院招生工作，制定招生政策、招生计划，决定有关招生的重大事宜，组织领导本院的招生录取、咨询、信访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学院设招生工作办公室，是组织和实施招生工作的常设机构，负责处理招生的日常工作。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学院招生工作实施第三方监督，招生工作委员会将聘请教师、学生代表作为学院招生社会监督员。通过聘请社会监督员巡视学院测试、录取现场等方式，对招生工作实施第三方监督。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执行教育部和各省、区、市招生主管部门制定的录取政策和有关规定。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考生的思想政治品德考核应达合格要求。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平行志愿投档：</w:t>
      </w:r>
      <w:r>
        <w:rPr>
          <w:rFonts w:ascii="Times New Roman" w:eastAsia="Times New Roman" w:hAnsi="Times New Roman" w:cs="Times New Roman"/>
        </w:rPr>
        <w:t>1</w:t>
      </w:r>
      <w:r>
        <w:rPr>
          <w:rFonts w:ascii="SimSun" w:eastAsia="SimSun" w:hAnsi="SimSun" w:cs="SimSun"/>
        </w:rPr>
        <w:t>、普通类、单列类进档考生，按照分数优先、遵循志愿原则安排专业；在统考科目成绩总分相同时，则按照单科顺序及分数从高到低排序。单科成绩的排列顺序为：理工类：语文、理科数学、理科综合</w:t>
      </w:r>
      <w:r>
        <w:rPr>
          <w:rFonts w:ascii="Times New Roman" w:eastAsia="Times New Roman" w:hAnsi="Times New Roman" w:cs="Times New Roman"/>
        </w:rPr>
        <w:t>;</w:t>
      </w:r>
      <w:r>
        <w:rPr>
          <w:rFonts w:ascii="SimSun" w:eastAsia="SimSun" w:hAnsi="SimSun" w:cs="SimSun"/>
        </w:rPr>
        <w:t>文史类：语文、文科综合、文科数学。</w:t>
      </w:r>
      <w:r>
        <w:rPr>
          <w:rFonts w:ascii="Times New Roman" w:eastAsia="Times New Roman" w:hAnsi="Times New Roman" w:cs="Times New Roman"/>
        </w:rPr>
        <w:t>2</w:t>
      </w:r>
      <w:r>
        <w:rPr>
          <w:rFonts w:ascii="SimSun" w:eastAsia="SimSun" w:hAnsi="SimSun" w:cs="SimSun"/>
        </w:rPr>
        <w:t>、双语类、民语言类进档考生，按照分数优先、遵循志愿原则安排专业；统考科目成绩总分相同时，则按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3</w:t>
      </w:r>
      <w:r>
        <w:rPr>
          <w:rFonts w:ascii="SimSun" w:eastAsia="SimSun" w:hAnsi="SimSun" w:cs="SimSun"/>
        </w:rPr>
        <w:t>、三校生普通类、单列类考生优先录取语文、数学、政治理论分数高的考生。</w:t>
      </w:r>
      <w:r>
        <w:rPr>
          <w:rFonts w:ascii="Times New Roman" w:eastAsia="Times New Roman" w:hAnsi="Times New Roman" w:cs="Times New Roman"/>
        </w:rPr>
        <w:t>4</w:t>
      </w:r>
      <w:r>
        <w:rPr>
          <w:rFonts w:ascii="SimSun" w:eastAsia="SimSun" w:hAnsi="SimSun" w:cs="SimSun"/>
        </w:rPr>
        <w:t>、所有志愿都无法满足的，如果服从调剂，将由学院调剂录取到相应专业；不服从调剂的，做退档处理。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获自治区级以上表彰的学生优先录取。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报考护理、师范教育类考生要求身体健康，五官端正，四肢健全，无残疾，男生身高在</w:t>
      </w:r>
      <w:r>
        <w:rPr>
          <w:rFonts w:ascii="Times New Roman" w:eastAsia="Times New Roman" w:hAnsi="Times New Roman" w:cs="Times New Roman"/>
        </w:rPr>
        <w:t>1.60</w:t>
      </w:r>
      <w:r>
        <w:rPr>
          <w:rFonts w:ascii="SimSun" w:eastAsia="SimSun" w:hAnsi="SimSun" w:cs="SimSun"/>
        </w:rPr>
        <w:t>米以上，女生身高在</w:t>
      </w:r>
      <w:r>
        <w:rPr>
          <w:rFonts w:ascii="Times New Roman" w:eastAsia="Times New Roman" w:hAnsi="Times New Roman" w:cs="Times New Roman"/>
        </w:rPr>
        <w:t>1.50</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直升专的录取按照吐鲁番职业技术学院</w:t>
      </w:r>
      <w:r>
        <w:rPr>
          <w:rFonts w:ascii="Times New Roman" w:eastAsia="Times New Roman" w:hAnsi="Times New Roman" w:cs="Times New Roman"/>
        </w:rPr>
        <w:t>2019</w:t>
      </w:r>
      <w:r>
        <w:rPr>
          <w:rFonts w:ascii="SimSun" w:eastAsia="SimSun" w:hAnsi="SimSun" w:cs="SimSun"/>
        </w:rPr>
        <w:t>年直升专招生考试实施方案中相关要求执行。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对政策加分考生的录取，按照教育部规定的原则执行，执行考生所在省、自治区、直辖市招生委员会制定的加分政策和录取规定。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照教育部、国家卫生健康委员会、中国残疾人联合会颁布的《普通高等学校招生体检工作指导意见》，对考生身体健康状况进行审查和复查。对不符合标准的，按《普通高等学校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按国家招生规定录取的新生，持录取通知书按学院规定的期限到校办理入学手续。因故不能按期入学者，应当向学院请假</w:t>
      </w:r>
      <w:r>
        <w:rPr>
          <w:rFonts w:ascii="Times New Roman" w:eastAsia="Times New Roman" w:hAnsi="Times New Roman" w:cs="Times New Roman"/>
        </w:rPr>
        <w:t>;</w:t>
      </w:r>
      <w:r>
        <w:rPr>
          <w:rFonts w:ascii="SimSun" w:eastAsia="SimSun" w:hAnsi="SimSun" w:cs="SimSun"/>
        </w:rPr>
        <w:t>未请假或者请假逾期者，除因不可抗力等正当事由以外，视为放弃入学资格。具体报到要求见</w:t>
      </w:r>
      <w:r>
        <w:rPr>
          <w:rFonts w:ascii="Times New Roman" w:eastAsia="Times New Roman" w:hAnsi="Times New Roman" w:cs="Times New Roman"/>
        </w:rPr>
        <w:t>2019</w:t>
      </w:r>
      <w:r>
        <w:rPr>
          <w:rFonts w:ascii="SimSun" w:eastAsia="SimSun" w:hAnsi="SimSun" w:cs="SimSun"/>
        </w:rPr>
        <w:t>年吐鲁番职业技术学院新生报到须知。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复查中发现学生存在弄虚作假、徇私舞弊等情形的，确定为复查不合格，应当取消学籍；情节严重的，学院将移交有关部门调查处理。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复查中发现学生身心状况不适宜在校学习，经学院指定的二级甲等以上医院诊断，需要在家休养的，可以按照《普通高等学校学生管理规定》第十条的规定或学校学生管理有关规定保留入学资格。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学院根据实际，制定</w:t>
      </w:r>
      <w:r>
        <w:rPr>
          <w:rFonts w:ascii="Times New Roman" w:eastAsia="Times New Roman" w:hAnsi="Times New Roman" w:cs="Times New Roman"/>
        </w:rPr>
        <w:t>2019</w:t>
      </w:r>
      <w:r>
        <w:rPr>
          <w:rFonts w:ascii="SimSun" w:eastAsia="SimSun" w:hAnsi="SimSun" w:cs="SimSun"/>
        </w:rPr>
        <w:t>年分专业招生计划，报送相关部门批准，向社会公布。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学院按吐鲁番市物价局核定的收费标准收费，各专业收费标准详见自治区招生办公室公布的招生计划表或学院下发的</w:t>
      </w:r>
      <w:r>
        <w:rPr>
          <w:rFonts w:ascii="Times New Roman" w:eastAsia="Times New Roman" w:hAnsi="Times New Roman" w:cs="Times New Roman"/>
        </w:rPr>
        <w:t>2019</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第五章奖励办法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学院设有多种形式的奖助学金、设有国家助学贷款，帮助困难学生解决实际困难。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第六章毕业生学历及就业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学生毕业后由学院负责推荐就业，也可自主择业，双向选择。并由自治区人力资源和社会保障厅签发就业报到证。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年吐鲁番职业学院高职招生工作。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本章程经吐鲁番职业学院高职招生领导小组审查通过，报上级主管部门审核。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0995-8551933   0995-8551421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w:t>
      </w:r>
      <w:r>
        <w:rPr>
          <w:rFonts w:ascii="Times New Roman" w:eastAsia="Times New Roman" w:hAnsi="Times New Roman" w:cs="Times New Roman"/>
        </w:rPr>
        <w:t xml:space="preserve">  </w:t>
      </w:r>
      <w:r>
        <w:rPr>
          <w:rFonts w:ascii="SimSun" w:eastAsia="SimSun" w:hAnsi="SimSun" w:cs="SimSun"/>
        </w:rPr>
        <w:t>朱丽芳</w:t>
      </w:r>
      <w:r>
        <w:rPr>
          <w:rFonts w:ascii="Times New Roman" w:eastAsia="Times New Roman" w:hAnsi="Times New Roman" w:cs="Times New Roman"/>
        </w:rPr>
        <w:t>   </w:t>
      </w:r>
      <w:r>
        <w:rPr>
          <w:rFonts w:ascii="SimSun" w:eastAsia="SimSun" w:hAnsi="SimSun" w:cs="SimSun"/>
        </w:rPr>
        <w:t>依力哈木</w:t>
      </w:r>
      <w:r>
        <w:rPr>
          <w:rFonts w:ascii="Times New Roman" w:eastAsia="Times New Roman" w:hAnsi="Times New Roman" w:cs="Times New Roman"/>
        </w:rPr>
        <w:t>·</w:t>
      </w:r>
      <w:r>
        <w:rPr>
          <w:rFonts w:ascii="SimSun" w:eastAsia="SimSun" w:hAnsi="SimSun" w:cs="SimSun"/>
        </w:rPr>
        <w:t>吾买尔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0995-8552650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http://www.tlfzj.com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在招生咨询过程中吐鲁番职业学院咨询人员的意见、建议仅作为考生填报志愿的参考，不属学院录取承诺。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本章程由吐鲁番职业学院招生办公室负责解释。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哈密职业技术学院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22.html" TargetMode="External" /><Relationship Id="rId5" Type="http://schemas.openxmlformats.org/officeDocument/2006/relationships/hyperlink" Target="http://www.gk114.com/a/gxzs/zszc/xinjiang/2019/0607/952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