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呼伦贝尔学院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学校全称：呼伦贝尔学院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10819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学校地址：内蒙古自治区呼伦贝尔市海拉尔区学府路</w:t>
      </w:r>
      <w:r>
        <w:rPr>
          <w:rFonts w:ascii="Times New Roman" w:eastAsia="Times New Roman" w:hAnsi="Times New Roman" w:cs="Times New Roman"/>
        </w:rPr>
        <w:t>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一、办学层次与类型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学校为国家教育部批准的公办全日制综合类普通本科院校。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外语语种：英语专业要求外语语种为英语，其他专业语种不限；国际经济贸易专业入学后外语只开设英语教学，非英语考生谨慎填报。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外语笔试、口语要求：内蒙古自治区内录取的英语专业学生要求英语笔试成绩不低于</w:t>
      </w:r>
      <w:r>
        <w:rPr>
          <w:rFonts w:ascii="Times New Roman" w:eastAsia="Times New Roman" w:hAnsi="Times New Roman" w:cs="Times New Roman"/>
        </w:rPr>
        <w:t>95</w:t>
      </w:r>
      <w:r>
        <w:rPr>
          <w:rFonts w:ascii="SimSun" w:eastAsia="SimSun" w:hAnsi="SimSun" w:cs="SimSun"/>
        </w:rPr>
        <w:t>分并且外语口试成绩良好以上。英语（蒙语授课）本科专业要求英语笔试成绩不低于</w:t>
      </w:r>
      <w:r>
        <w:rPr>
          <w:rFonts w:ascii="Times New Roman" w:eastAsia="Times New Roman" w:hAnsi="Times New Roman" w:cs="Times New Roman"/>
        </w:rPr>
        <w:t>45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采矿工程专业只招男生。酒店管理（本科）专业要求五官端正，男生身高不低于</w:t>
      </w:r>
      <w:r>
        <w:rPr>
          <w:rFonts w:ascii="Times New Roman" w:eastAsia="Times New Roman" w:hAnsi="Times New Roman" w:cs="Times New Roman"/>
        </w:rPr>
        <w:t>1.70</w:t>
      </w:r>
      <w:r>
        <w:rPr>
          <w:rFonts w:ascii="SimSun" w:eastAsia="SimSun" w:hAnsi="SimSun" w:cs="SimSun"/>
        </w:rPr>
        <w:t>米，女生身高不低于</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录取的体检标准按教育部、卫生部、中国残疾人联合会印发的《普通高等学校招生体检工作指导意见》执行。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少数民族预科班（汉授）只招收户籍为呼伦贝尔市的达斡尔族、鄂伦春族、鄂温克族及俄罗斯族考生。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我院录取工作本着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的原则，按专业志愿清方式录取。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新生入校后，我校对新生复查，经复查不符合录取条件者，学校将区别情况予以处理，直至取消其入学资格。凡属徇私舞弊者，一经查实，取消其入学资格及学籍。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同等条件下，文科考生依次按照语文（蒙古语文甲或朝鲜语文）、文科综合、外语（蒙朝语授课考生取外语、汉考三级成绩高者）、文科数学成绩排序后择优录取，理科考生依次按照理科数学、理科综合、语文（蒙古语文甲或朝鲜语文）、外语（蒙朝语授课考生取外语、汉考三级成绩高者）成绩排序后择优录取。高职类考生依次按照专业综合、高职语文、高职数学、高职英语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内蒙古自治区报考美术类、音乐类、舞蹈表演专业的考生，必须参加自治区专业课统考且考试成绩合格，在文化课成绩达到自治区划定的本科最低控制分数线后，录取时按考生志愿，根据考生综合成绩从高分到低分，按专业志愿清方式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书法学只在内蒙古自治区招生，考生专业课成绩须达到内蒙古艺术学院组织的专业校考本科合格成绩，文化课成绩达到内蒙古自治区</w:t>
      </w:r>
      <w:r>
        <w:rPr>
          <w:rFonts w:ascii="Times New Roman" w:eastAsia="Times New Roman" w:hAnsi="Times New Roman" w:cs="Times New Roman"/>
        </w:rPr>
        <w:t>2019</w:t>
      </w:r>
      <w:r>
        <w:rPr>
          <w:rFonts w:ascii="SimSun" w:eastAsia="SimSun" w:hAnsi="SimSun" w:cs="SimSun"/>
        </w:rPr>
        <w:t>年普通高校艺术类专业本科录取最低控制分数线，录取时按考生志愿，根据考生综合成绩（综合成绩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），从高分到低分，按专业志愿清方式录取。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综合成绩相同情况下，依次按照语文、外语、数学、文科（理科）综合成绩排序后择优录取。对不服从专业调剂者，作退档处理。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科类为汉授体育和蒙授体育的考生，按照专业课成绩从高分到低分，按专业志愿清方式录取。专业课成绩相同情况下，依次按照数学、文科（理科）综合、语文、外语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其他省市的艺术类考生承认其专业课联考成绩，若无省市专业课联考则承认其他同层次本科院校专业课合格证。录取时按文化课成绩由高到低择优录取。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中外合作办学专业、校企合作办学各专业只录取有专业志愿考生。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四、学费、住宿费及其他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学费：中外合作办学专业收费标准</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年、校企合作专业收费标准</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年，其他专业按照发文字号</w:t>
      </w:r>
      <w:r>
        <w:rPr>
          <w:rFonts w:ascii="Times New Roman" w:eastAsia="Times New Roman" w:hAnsi="Times New Roman" w:cs="Times New Roman"/>
        </w:rPr>
        <w:t xml:space="preserve"> </w:t>
      </w:r>
      <w:r>
        <w:rPr>
          <w:rFonts w:ascii="SimSun" w:eastAsia="SimSun" w:hAnsi="SimSun" w:cs="SimSun"/>
        </w:rPr>
        <w:t>内发改费字</w:t>
      </w:r>
      <w:r>
        <w:rPr>
          <w:rFonts w:ascii="Times New Roman" w:eastAsia="Times New Roman" w:hAnsi="Times New Roman" w:cs="Times New Roman"/>
        </w:rPr>
        <w:t>[2016]1190</w:t>
      </w:r>
      <w:r>
        <w:rPr>
          <w:rFonts w:ascii="SimSun" w:eastAsia="SimSun" w:hAnsi="SimSun" w:cs="SimSun"/>
        </w:rPr>
        <w:t>号文件要求收取，具体专业收费标准详见各相关省市招生专刊。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住宿费：八人间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其它费用见入学须知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颁发学历证书的学校名称：呼伦贝尔学院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内蒙古的考生可通过内蒙古招生考试信息网或</w:t>
      </w:r>
      <w:r>
        <w:rPr>
          <w:rFonts w:ascii="Times New Roman" w:eastAsia="Times New Roman" w:hAnsi="Times New Roman" w:cs="Times New Roman"/>
        </w:rPr>
        <w:t>16897788</w:t>
      </w:r>
      <w:r>
        <w:rPr>
          <w:rFonts w:ascii="SimSun" w:eastAsia="SimSun" w:hAnsi="SimSun" w:cs="SimSun"/>
        </w:rPr>
        <w:t>声讯电话查询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其它省市的考生可通过当地教育科研网或声讯电话查询，也可通过我院招生信息网：</w:t>
      </w:r>
      <w:r>
        <w:rPr>
          <w:rFonts w:ascii="Times New Roman" w:eastAsia="Times New Roman" w:hAnsi="Times New Roman" w:cs="Times New Roman"/>
        </w:rPr>
        <w:t>http://zsjy.hlbrc.cn/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除执行国家、自治区相关的资助政策外，呼伦贝尔学院大学生资助政策有：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校内奖学金资助。学校利用从事业收入中提取的资金设立校内奖学金资助，每学年资助一次，一等奖学金资助</w:t>
      </w:r>
      <w:r>
        <w:rPr>
          <w:rFonts w:ascii="Times New Roman" w:eastAsia="Times New Roman" w:hAnsi="Times New Roman" w:cs="Times New Roman"/>
        </w:rPr>
        <w:t>1200</w:t>
      </w:r>
      <w:r>
        <w:rPr>
          <w:rFonts w:ascii="SimSun" w:eastAsia="SimSun" w:hAnsi="SimSun" w:cs="SimSun"/>
        </w:rPr>
        <w:t>元，占在校生的</w:t>
      </w:r>
      <w:r>
        <w:rPr>
          <w:rFonts w:ascii="Times New Roman" w:eastAsia="Times New Roman" w:hAnsi="Times New Roman" w:cs="Times New Roman"/>
        </w:rPr>
        <w:t>3%</w:t>
      </w:r>
      <w:r>
        <w:rPr>
          <w:rFonts w:ascii="SimSun" w:eastAsia="SimSun" w:hAnsi="SimSun" w:cs="SimSun"/>
        </w:rPr>
        <w:t>；二等奖学金资助</w:t>
      </w:r>
      <w:r>
        <w:rPr>
          <w:rFonts w:ascii="Times New Roman" w:eastAsia="Times New Roman" w:hAnsi="Times New Roman" w:cs="Times New Roman"/>
        </w:rPr>
        <w:t>900</w:t>
      </w:r>
      <w:r>
        <w:rPr>
          <w:rFonts w:ascii="SimSun" w:eastAsia="SimSun" w:hAnsi="SimSun" w:cs="SimSun"/>
        </w:rPr>
        <w:t>元，占在校生的</w:t>
      </w:r>
      <w:r>
        <w:rPr>
          <w:rFonts w:ascii="Times New Roman" w:eastAsia="Times New Roman" w:hAnsi="Times New Roman" w:cs="Times New Roman"/>
        </w:rPr>
        <w:t>7%</w:t>
      </w:r>
      <w:r>
        <w:rPr>
          <w:rFonts w:ascii="SimSun" w:eastAsia="SimSun" w:hAnsi="SimSun" w:cs="SimSun"/>
        </w:rPr>
        <w:t>；三等奖学金资助</w:t>
      </w:r>
      <w:r>
        <w:rPr>
          <w:rFonts w:ascii="Times New Roman" w:eastAsia="Times New Roman" w:hAnsi="Times New Roman" w:cs="Times New Roman"/>
        </w:rPr>
        <w:t>600</w:t>
      </w:r>
      <w:r>
        <w:rPr>
          <w:rFonts w:ascii="SimSun" w:eastAsia="SimSun" w:hAnsi="SimSun" w:cs="SimSun"/>
        </w:rPr>
        <w:t>元，占在校生的</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勤工助学。学校设置校内勤工助学岗位，家庭经济困难学生优先考虑，设置的岗位有：学生助理岗位每人每月</w:t>
      </w:r>
      <w:r>
        <w:rPr>
          <w:rFonts w:ascii="Times New Roman" w:eastAsia="Times New Roman" w:hAnsi="Times New Roman" w:cs="Times New Roman"/>
        </w:rPr>
        <w:t>150</w:t>
      </w:r>
      <w:r>
        <w:rPr>
          <w:rFonts w:ascii="SimSun" w:eastAsia="SimSun" w:hAnsi="SimSun" w:cs="SimSun"/>
        </w:rPr>
        <w:t>元报酬。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社会力量资助。学校通过争取社会力量，开展对家庭经济困难学生的资助。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目前，我校开展的社会力量资助有：（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勤则通</w:t>
      </w:r>
      <w:r>
        <w:rPr>
          <w:rFonts w:ascii="Times New Roman" w:eastAsia="Times New Roman" w:hAnsi="Times New Roman" w:cs="Times New Roman"/>
        </w:rPr>
        <w:t>”</w:t>
      </w:r>
      <w:r>
        <w:rPr>
          <w:rFonts w:ascii="SimSun" w:eastAsia="SimSun" w:hAnsi="SimSun" w:cs="SimSun"/>
        </w:rPr>
        <w:t>助学金，每年资助</w:t>
      </w:r>
      <w:r>
        <w:rPr>
          <w:rFonts w:ascii="Times New Roman" w:eastAsia="Times New Roman" w:hAnsi="Times New Roman" w:cs="Times New Roman"/>
        </w:rPr>
        <w:t>15</w:t>
      </w:r>
      <w:r>
        <w:rPr>
          <w:rFonts w:ascii="SimSun" w:eastAsia="SimSun" w:hAnsi="SimSun" w:cs="SimSun"/>
        </w:rPr>
        <w:t>名家庭经济困难学生，每人资助</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一帮一</w:t>
      </w:r>
      <w:r>
        <w:rPr>
          <w:rFonts w:ascii="Times New Roman" w:eastAsia="Times New Roman" w:hAnsi="Times New Roman" w:cs="Times New Roman"/>
        </w:rPr>
        <w:t>”</w:t>
      </w:r>
      <w:r>
        <w:rPr>
          <w:rFonts w:ascii="SimSun" w:eastAsia="SimSun" w:hAnsi="SimSun" w:cs="SimSun"/>
        </w:rPr>
        <w:t>结对帮扶资助，由我校教职工捐资设立的资助，每人每年资助</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绿色通道。我校建立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，对被录取入学、无法缴纳学费的家庭经济困难新生，先办理入学手续，然后再根据学生实际情况，分别采取不同办法予以资助。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地址：内蒙古呼伦贝尔市海拉尔区学府路</w:t>
      </w:r>
      <w:r>
        <w:rPr>
          <w:rFonts w:ascii="Times New Roman" w:eastAsia="Times New Roman" w:hAnsi="Times New Roman" w:cs="Times New Roman"/>
        </w:rPr>
        <w:t>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0470-3103126 3103125 </w:t>
      </w:r>
      <w:r>
        <w:rPr>
          <w:rFonts w:ascii="SimSun" w:eastAsia="SimSun" w:hAnsi="SimSun" w:cs="SimSun"/>
        </w:rPr>
        <w:t>传真：</w:t>
      </w:r>
      <w:r>
        <w:rPr>
          <w:rFonts w:ascii="Times New Roman" w:eastAsia="Times New Roman" w:hAnsi="Times New Roman" w:cs="Times New Roman"/>
        </w:rPr>
        <w:t xml:space="preserve">0470-3103125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xsczsb1@eyou.com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16.html" TargetMode="External" /><Relationship Id="rId5" Type="http://schemas.openxmlformats.org/officeDocument/2006/relationships/hyperlink" Target="http://www.gk114.com/a/gxzs/zszc/nmg/2019/0514/892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