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和田师范专科学校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2019-06-07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根据教育厅《关于认真做好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年普通高等学校招生宣传工作的通知》精神，结合我校实际，制定和田师范专科学校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年招生章程，公布如下：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一、基本情况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（一）院校全称：和田师范专科学校</w:t>
      </w:r>
      <w:r>
        <w:rPr>
          <w:rFonts w:ascii="Times New Roman" w:eastAsia="Times New Roman" w:hAnsi="Times New Roman" w:cs="Times New Roman"/>
        </w:rPr>
        <w:t xml:space="preserve">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（二）院校代码：</w:t>
      </w:r>
      <w:r>
        <w:rPr>
          <w:rFonts w:ascii="Times New Roman" w:eastAsia="Times New Roman" w:hAnsi="Times New Roman" w:cs="Times New Roman"/>
        </w:rPr>
        <w:t xml:space="preserve">10765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（三）院校地址：新疆和田市北京西路</w:t>
      </w:r>
      <w:r>
        <w:rPr>
          <w:rFonts w:ascii="Times New Roman" w:eastAsia="Times New Roman" w:hAnsi="Times New Roman" w:cs="Times New Roman"/>
        </w:rPr>
        <w:t>169</w:t>
      </w:r>
      <w:r>
        <w:rPr>
          <w:rFonts w:ascii="SimSun" w:eastAsia="SimSun" w:hAnsi="SimSun" w:cs="SimSun"/>
        </w:rPr>
        <w:t>号邮编：</w:t>
      </w:r>
      <w:r>
        <w:rPr>
          <w:rFonts w:ascii="Times New Roman" w:eastAsia="Times New Roman" w:hAnsi="Times New Roman" w:cs="Times New Roman"/>
        </w:rPr>
        <w:t xml:space="preserve">848000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（四）办学性质：公办普通高等学校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（五）办学层次：普通专科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（六）办学特点：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和田师范专科学校位于新疆和田市北京西路</w:t>
      </w:r>
      <w:r>
        <w:rPr>
          <w:rFonts w:ascii="Times New Roman" w:eastAsia="Times New Roman" w:hAnsi="Times New Roman" w:cs="Times New Roman"/>
        </w:rPr>
        <w:t>169</w:t>
      </w:r>
      <w:r>
        <w:rPr>
          <w:rFonts w:ascii="SimSun" w:eastAsia="SimSun" w:hAnsi="SimSun" w:cs="SimSun"/>
        </w:rPr>
        <w:t>号，始建于</w:t>
      </w:r>
      <w:r>
        <w:rPr>
          <w:rFonts w:ascii="Times New Roman" w:eastAsia="Times New Roman" w:hAnsi="Times New Roman" w:cs="Times New Roman"/>
        </w:rPr>
        <w:t>1938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简易师范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>1978</w:t>
      </w:r>
      <w:r>
        <w:rPr>
          <w:rFonts w:ascii="SimSun" w:eastAsia="SimSun" w:hAnsi="SimSun" w:cs="SimSun"/>
        </w:rPr>
        <w:t>年经国家教育部、自治区人民政府批准设置，建制为副厅级单位，是一所全日制师范类普通高校。学校始终坚持社会主义办学方向，紧紧围绕立德树人根本任务，追求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敬业爱生、为人师表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的教风和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勤学进取、求是致用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的学风，致力于培养基础教育合格师资和各类人才。我校</w:t>
      </w:r>
      <w:r>
        <w:rPr>
          <w:rFonts w:ascii="Times New Roman" w:eastAsia="Times New Roman" w:hAnsi="Times New Roman" w:cs="Times New Roman"/>
        </w:rPr>
        <w:t>2006</w:t>
      </w:r>
      <w:r>
        <w:rPr>
          <w:rFonts w:ascii="SimSun" w:eastAsia="SimSun" w:hAnsi="SimSun" w:cs="SimSun"/>
        </w:rPr>
        <w:t>年顺利通过教育部高职高专院校人才培养工作水平评估，获得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良好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成绩；</w:t>
      </w:r>
      <w:r>
        <w:rPr>
          <w:rFonts w:ascii="Times New Roman" w:eastAsia="Times New Roman" w:hAnsi="Times New Roman" w:cs="Times New Roman"/>
        </w:rPr>
        <w:t>2010</w:t>
      </w:r>
      <w:r>
        <w:rPr>
          <w:rFonts w:ascii="SimSun" w:eastAsia="SimSun" w:hAnsi="SimSun" w:cs="SimSun"/>
        </w:rPr>
        <w:t>年获得自治区级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文明单位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荣誉称号；</w:t>
      </w:r>
      <w:r>
        <w:rPr>
          <w:rFonts w:ascii="Times New Roman" w:eastAsia="Times New Roman" w:hAnsi="Times New Roman" w:cs="Times New Roman"/>
        </w:rPr>
        <w:t>2012</w:t>
      </w:r>
      <w:r>
        <w:rPr>
          <w:rFonts w:ascii="SimSun" w:eastAsia="SimSun" w:hAnsi="SimSun" w:cs="SimSun"/>
        </w:rPr>
        <w:t>年、</w:t>
      </w:r>
      <w:r>
        <w:rPr>
          <w:rFonts w:ascii="Times New Roman" w:eastAsia="Times New Roman" w:hAnsi="Times New Roman" w:cs="Times New Roman"/>
        </w:rPr>
        <w:t>2015</w:t>
      </w:r>
      <w:r>
        <w:rPr>
          <w:rFonts w:ascii="SimSun" w:eastAsia="SimSun" w:hAnsi="SimSun" w:cs="SimSun"/>
        </w:rPr>
        <w:t>年自治区大学生思想政治教育评估连续两次获得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优秀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，目前学校正筹备申办本科院校。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学校总编制</w:t>
      </w:r>
      <w:r>
        <w:rPr>
          <w:rFonts w:ascii="Times New Roman" w:eastAsia="Times New Roman" w:hAnsi="Times New Roman" w:cs="Times New Roman"/>
        </w:rPr>
        <w:t>398</w:t>
      </w:r>
      <w:r>
        <w:rPr>
          <w:rFonts w:ascii="SimSun" w:eastAsia="SimSun" w:hAnsi="SimSun" w:cs="SimSun"/>
        </w:rPr>
        <w:t>人，目前在职教职工</w:t>
      </w:r>
      <w:r>
        <w:rPr>
          <w:rFonts w:ascii="Times New Roman" w:eastAsia="Times New Roman" w:hAnsi="Times New Roman" w:cs="Times New Roman"/>
        </w:rPr>
        <w:t>424</w:t>
      </w:r>
      <w:r>
        <w:rPr>
          <w:rFonts w:ascii="SimSun" w:eastAsia="SimSun" w:hAnsi="SimSun" w:cs="SimSun"/>
        </w:rPr>
        <w:t>人，专任教师</w:t>
      </w:r>
      <w:r>
        <w:rPr>
          <w:rFonts w:ascii="Times New Roman" w:eastAsia="Times New Roman" w:hAnsi="Times New Roman" w:cs="Times New Roman"/>
        </w:rPr>
        <w:t>353</w:t>
      </w:r>
      <w:r>
        <w:rPr>
          <w:rFonts w:ascii="SimSun" w:eastAsia="SimSun" w:hAnsi="SimSun" w:cs="SimSun"/>
        </w:rPr>
        <w:t>人，其中副高以上专业技术职称</w:t>
      </w:r>
      <w:r>
        <w:rPr>
          <w:rFonts w:ascii="Times New Roman" w:eastAsia="Times New Roman" w:hAnsi="Times New Roman" w:cs="Times New Roman"/>
        </w:rPr>
        <w:t>104</w:t>
      </w:r>
      <w:r>
        <w:rPr>
          <w:rFonts w:ascii="SimSun" w:eastAsia="SimSun" w:hAnsi="SimSun" w:cs="SimSun"/>
        </w:rPr>
        <w:t>人，全日制在校专科生</w:t>
      </w:r>
      <w:r>
        <w:rPr>
          <w:rFonts w:ascii="Times New Roman" w:eastAsia="Times New Roman" w:hAnsi="Times New Roman" w:cs="Times New Roman"/>
        </w:rPr>
        <w:t>6616</w:t>
      </w:r>
      <w:r>
        <w:rPr>
          <w:rFonts w:ascii="SimSun" w:eastAsia="SimSun" w:hAnsi="SimSun" w:cs="SimSun"/>
        </w:rPr>
        <w:t>人。现有专业涉及文学、理学、艺术学、教育学、历史学等八个学科门类。自</w:t>
      </w:r>
      <w:r>
        <w:rPr>
          <w:rFonts w:ascii="Times New Roman" w:eastAsia="Times New Roman" w:hAnsi="Times New Roman" w:cs="Times New Roman"/>
        </w:rPr>
        <w:t>2005</w:t>
      </w:r>
      <w:r>
        <w:rPr>
          <w:rFonts w:ascii="SimSun" w:eastAsia="SimSun" w:hAnsi="SimSun" w:cs="SimSun"/>
        </w:rPr>
        <w:t>年起，学校面向疆外招生，现在招生范围覆盖甘肃、宁夏、河北、山西、安徽、山东、河南、四川、陕西、云南、贵州、江西、湖南、广西、湖北、江苏等</w:t>
      </w:r>
      <w:r>
        <w:rPr>
          <w:rFonts w:ascii="Times New Roman" w:eastAsia="Times New Roman" w:hAnsi="Times New Roman" w:cs="Times New Roman"/>
        </w:rPr>
        <w:t>16</w:t>
      </w:r>
      <w:r>
        <w:rPr>
          <w:rFonts w:ascii="SimSun" w:eastAsia="SimSun" w:hAnsi="SimSun" w:cs="SimSun"/>
        </w:rPr>
        <w:t>个省份。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学校设处级机构</w:t>
      </w:r>
      <w:r>
        <w:rPr>
          <w:rFonts w:ascii="Times New Roman" w:eastAsia="Times New Roman" w:hAnsi="Times New Roman" w:cs="Times New Roman"/>
        </w:rPr>
        <w:t>24</w:t>
      </w:r>
      <w:r>
        <w:rPr>
          <w:rFonts w:ascii="SimSun" w:eastAsia="SimSun" w:hAnsi="SimSun" w:cs="SimSun"/>
        </w:rPr>
        <w:t>个（党政管理机关与教辅部门</w:t>
      </w:r>
      <w:r>
        <w:rPr>
          <w:rFonts w:ascii="Times New Roman" w:eastAsia="Times New Roman" w:hAnsi="Times New Roman" w:cs="Times New Roman"/>
        </w:rPr>
        <w:t>16</w:t>
      </w:r>
      <w:r>
        <w:rPr>
          <w:rFonts w:ascii="SimSun" w:eastAsia="SimSun" w:hAnsi="SimSun" w:cs="SimSun"/>
        </w:rPr>
        <w:t>个、学院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个）。学校开设有</w:t>
      </w:r>
      <w:r>
        <w:rPr>
          <w:rFonts w:ascii="Times New Roman" w:eastAsia="Times New Roman" w:hAnsi="Times New Roman" w:cs="Times New Roman"/>
        </w:rPr>
        <w:t>21</w:t>
      </w:r>
      <w:r>
        <w:rPr>
          <w:rFonts w:ascii="SimSun" w:eastAsia="SimSun" w:hAnsi="SimSun" w:cs="SimSun"/>
        </w:rPr>
        <w:t>个专业，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年招生专业为：数学教育</w:t>
      </w:r>
      <w:r>
        <w:rPr>
          <w:rFonts w:ascii="Times New Roman" w:eastAsia="Times New Roman" w:hAnsi="Times New Roman" w:cs="Times New Roman"/>
        </w:rPr>
        <w:t>(670105)</w:t>
      </w:r>
      <w:r>
        <w:rPr>
          <w:rFonts w:ascii="SimSun" w:eastAsia="SimSun" w:hAnsi="SimSun" w:cs="SimSun"/>
        </w:rPr>
        <w:t>、现代教育技术</w:t>
      </w:r>
      <w:r>
        <w:rPr>
          <w:rFonts w:ascii="Times New Roman" w:eastAsia="Times New Roman" w:hAnsi="Times New Roman" w:cs="Times New Roman"/>
        </w:rPr>
        <w:t>(670120)</w:t>
      </w:r>
      <w:r>
        <w:rPr>
          <w:rFonts w:ascii="SimSun" w:eastAsia="SimSun" w:hAnsi="SimSun" w:cs="SimSun"/>
        </w:rPr>
        <w:t>、计算机应用技术</w:t>
      </w:r>
      <w:r>
        <w:rPr>
          <w:rFonts w:ascii="Times New Roman" w:eastAsia="Times New Roman" w:hAnsi="Times New Roman" w:cs="Times New Roman"/>
        </w:rPr>
        <w:t>(610201)</w:t>
      </w:r>
      <w:r>
        <w:rPr>
          <w:rFonts w:ascii="SimSun" w:eastAsia="SimSun" w:hAnsi="SimSun" w:cs="SimSun"/>
        </w:rPr>
        <w:t>、计算机网络技术</w:t>
      </w:r>
      <w:r>
        <w:rPr>
          <w:rFonts w:ascii="Times New Roman" w:eastAsia="Times New Roman" w:hAnsi="Times New Roman" w:cs="Times New Roman"/>
        </w:rPr>
        <w:t>(610202)</w:t>
      </w:r>
      <w:r>
        <w:rPr>
          <w:rFonts w:ascii="SimSun" w:eastAsia="SimSun" w:hAnsi="SimSun" w:cs="SimSun"/>
        </w:rPr>
        <w:t>、物理教育</w:t>
      </w:r>
      <w:r>
        <w:rPr>
          <w:rFonts w:ascii="Times New Roman" w:eastAsia="Times New Roman" w:hAnsi="Times New Roman" w:cs="Times New Roman"/>
        </w:rPr>
        <w:t>(670107)</w:t>
      </w:r>
      <w:r>
        <w:rPr>
          <w:rFonts w:ascii="SimSun" w:eastAsia="SimSun" w:hAnsi="SimSun" w:cs="SimSun"/>
        </w:rPr>
        <w:t>、化学教育</w:t>
      </w:r>
      <w:r>
        <w:rPr>
          <w:rFonts w:ascii="Times New Roman" w:eastAsia="Times New Roman" w:hAnsi="Times New Roman" w:cs="Times New Roman"/>
        </w:rPr>
        <w:t>(670108)</w:t>
      </w:r>
      <w:r>
        <w:rPr>
          <w:rFonts w:ascii="SimSun" w:eastAsia="SimSun" w:hAnsi="SimSun" w:cs="SimSun"/>
        </w:rPr>
        <w:t>、小学教育</w:t>
      </w:r>
      <w:r>
        <w:rPr>
          <w:rFonts w:ascii="Times New Roman" w:eastAsia="Times New Roman" w:hAnsi="Times New Roman" w:cs="Times New Roman"/>
        </w:rPr>
        <w:t>(670103)</w:t>
      </w:r>
      <w:r>
        <w:rPr>
          <w:rFonts w:ascii="SimSun" w:eastAsia="SimSun" w:hAnsi="SimSun" w:cs="SimSun"/>
        </w:rPr>
        <w:t>、语文教育</w:t>
      </w:r>
      <w:r>
        <w:rPr>
          <w:rFonts w:ascii="Times New Roman" w:eastAsia="Times New Roman" w:hAnsi="Times New Roman" w:cs="Times New Roman"/>
        </w:rPr>
        <w:t>(670104)</w:t>
      </w:r>
      <w:r>
        <w:rPr>
          <w:rFonts w:ascii="SimSun" w:eastAsia="SimSun" w:hAnsi="SimSun" w:cs="SimSun"/>
        </w:rPr>
        <w:t>、学前教育</w:t>
      </w:r>
      <w:r>
        <w:rPr>
          <w:rFonts w:ascii="Times New Roman" w:eastAsia="Times New Roman" w:hAnsi="Times New Roman" w:cs="Times New Roman"/>
        </w:rPr>
        <w:t>(670102)</w:t>
      </w:r>
      <w:r>
        <w:rPr>
          <w:rFonts w:ascii="SimSun" w:eastAsia="SimSun" w:hAnsi="SimSun" w:cs="SimSun"/>
        </w:rPr>
        <w:t>、美术教育</w:t>
      </w:r>
      <w:r>
        <w:rPr>
          <w:rFonts w:ascii="Times New Roman" w:eastAsia="Times New Roman" w:hAnsi="Times New Roman" w:cs="Times New Roman"/>
        </w:rPr>
        <w:t>(670113)</w:t>
      </w:r>
      <w:r>
        <w:rPr>
          <w:rFonts w:ascii="SimSun" w:eastAsia="SimSun" w:hAnsi="SimSun" w:cs="SimSun"/>
        </w:rPr>
        <w:t>、体育教育</w:t>
      </w:r>
      <w:r>
        <w:rPr>
          <w:rFonts w:ascii="Times New Roman" w:eastAsia="Times New Roman" w:hAnsi="Times New Roman" w:cs="Times New Roman"/>
        </w:rPr>
        <w:t>(670114)</w:t>
      </w:r>
      <w:r>
        <w:rPr>
          <w:rFonts w:ascii="SimSun" w:eastAsia="SimSun" w:hAnsi="SimSun" w:cs="SimSun"/>
        </w:rPr>
        <w:t>、音乐教育</w:t>
      </w:r>
      <w:r>
        <w:rPr>
          <w:rFonts w:ascii="Times New Roman" w:eastAsia="Times New Roman" w:hAnsi="Times New Roman" w:cs="Times New Roman"/>
        </w:rPr>
        <w:t>(670112)</w:t>
      </w:r>
      <w:r>
        <w:rPr>
          <w:rFonts w:ascii="SimSun" w:eastAsia="SimSun" w:hAnsi="SimSun" w:cs="SimSun"/>
        </w:rPr>
        <w:t>、历史教育</w:t>
      </w:r>
      <w:r>
        <w:rPr>
          <w:rFonts w:ascii="Times New Roman" w:eastAsia="Times New Roman" w:hAnsi="Times New Roman" w:cs="Times New Roman"/>
        </w:rPr>
        <w:t>(670110)</w:t>
      </w:r>
      <w:r>
        <w:rPr>
          <w:rFonts w:ascii="SimSun" w:eastAsia="SimSun" w:hAnsi="SimSun" w:cs="SimSun"/>
        </w:rPr>
        <w:t>、思想政治教育</w:t>
      </w:r>
      <w:r>
        <w:rPr>
          <w:rFonts w:ascii="Times New Roman" w:eastAsia="Times New Roman" w:hAnsi="Times New Roman" w:cs="Times New Roman"/>
        </w:rPr>
        <w:t>(670115)</w:t>
      </w:r>
      <w:r>
        <w:rPr>
          <w:rFonts w:ascii="SimSun" w:eastAsia="SimSun" w:hAnsi="SimSun" w:cs="SimSun"/>
        </w:rPr>
        <w:t>、生物教育</w:t>
      </w:r>
      <w:r>
        <w:rPr>
          <w:rFonts w:ascii="Times New Roman" w:eastAsia="Times New Roman" w:hAnsi="Times New Roman" w:cs="Times New Roman"/>
        </w:rPr>
        <w:t>(670109)</w:t>
      </w:r>
      <w:r>
        <w:rPr>
          <w:rFonts w:ascii="SimSun" w:eastAsia="SimSun" w:hAnsi="SimSun" w:cs="SimSun"/>
        </w:rPr>
        <w:t>、地理教育</w:t>
      </w:r>
      <w:r>
        <w:rPr>
          <w:rFonts w:ascii="Times New Roman" w:eastAsia="Times New Roman" w:hAnsi="Times New Roman" w:cs="Times New Roman"/>
        </w:rPr>
        <w:t>(670111)</w:t>
      </w:r>
      <w:r>
        <w:rPr>
          <w:rFonts w:ascii="SimSun" w:eastAsia="SimSun" w:hAnsi="SimSun" w:cs="SimSun"/>
        </w:rPr>
        <w:t>、旅游管理</w:t>
      </w:r>
      <w:r>
        <w:rPr>
          <w:rFonts w:ascii="Times New Roman" w:eastAsia="Times New Roman" w:hAnsi="Times New Roman" w:cs="Times New Roman"/>
        </w:rPr>
        <w:t>(640101)</w:t>
      </w:r>
      <w:r>
        <w:rPr>
          <w:rFonts w:ascii="SimSun" w:eastAsia="SimSun" w:hAnsi="SimSun" w:cs="SimSun"/>
        </w:rPr>
        <w:t>、计算机信息管理</w:t>
      </w:r>
      <w:r>
        <w:rPr>
          <w:rFonts w:ascii="Times New Roman" w:eastAsia="Times New Roman" w:hAnsi="Times New Roman" w:cs="Times New Roman"/>
        </w:rPr>
        <w:t>(610203)</w:t>
      </w:r>
      <w:r>
        <w:rPr>
          <w:rFonts w:ascii="SimSun" w:eastAsia="SimSun" w:hAnsi="SimSun" w:cs="SimSun"/>
        </w:rPr>
        <w:t>。如今，学校形成了以师范教育为主、成人教育为辅的全日制和函授等多种形式的办学格局。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学校占地</w:t>
      </w:r>
      <w:r>
        <w:rPr>
          <w:rFonts w:ascii="Times New Roman" w:eastAsia="Times New Roman" w:hAnsi="Times New Roman" w:cs="Times New Roman"/>
        </w:rPr>
        <w:t>1678</w:t>
      </w:r>
      <w:r>
        <w:rPr>
          <w:rFonts w:ascii="SimSun" w:eastAsia="SimSun" w:hAnsi="SimSun" w:cs="SimSun"/>
        </w:rPr>
        <w:t>亩，其中校本部占地</w:t>
      </w:r>
      <w:r>
        <w:rPr>
          <w:rFonts w:ascii="Times New Roman" w:eastAsia="Times New Roman" w:hAnsi="Times New Roman" w:cs="Times New Roman"/>
        </w:rPr>
        <w:t>195.3</w:t>
      </w:r>
      <w:r>
        <w:rPr>
          <w:rFonts w:ascii="SimSun" w:eastAsia="SimSun" w:hAnsi="SimSun" w:cs="SimSun"/>
        </w:rPr>
        <w:t>亩，实训基地</w:t>
      </w:r>
      <w:r>
        <w:rPr>
          <w:rFonts w:ascii="Times New Roman" w:eastAsia="Times New Roman" w:hAnsi="Times New Roman" w:cs="Times New Roman"/>
        </w:rPr>
        <w:t>437.5</w:t>
      </w:r>
      <w:r>
        <w:rPr>
          <w:rFonts w:ascii="SimSun" w:eastAsia="SimSun" w:hAnsi="SimSun" w:cs="SimSun"/>
        </w:rPr>
        <w:t>亩，新校区占地</w:t>
      </w:r>
      <w:r>
        <w:rPr>
          <w:rFonts w:ascii="Times New Roman" w:eastAsia="Times New Roman" w:hAnsi="Times New Roman" w:cs="Times New Roman"/>
        </w:rPr>
        <w:t>1046</w:t>
      </w:r>
      <w:r>
        <w:rPr>
          <w:rFonts w:ascii="SimSun" w:eastAsia="SimSun" w:hAnsi="SimSun" w:cs="SimSun"/>
        </w:rPr>
        <w:t>亩。校园绿化面积</w:t>
      </w:r>
      <w:r>
        <w:rPr>
          <w:rFonts w:ascii="Times New Roman" w:eastAsia="Times New Roman" w:hAnsi="Times New Roman" w:cs="Times New Roman"/>
        </w:rPr>
        <w:t>14.4</w:t>
      </w:r>
      <w:r>
        <w:rPr>
          <w:rFonts w:ascii="SimSun" w:eastAsia="SimSun" w:hAnsi="SimSun" w:cs="SimSun"/>
        </w:rPr>
        <w:t>万余平方米，校舍总建筑面积</w:t>
      </w:r>
      <w:r>
        <w:rPr>
          <w:rFonts w:ascii="Times New Roman" w:eastAsia="Times New Roman" w:hAnsi="Times New Roman" w:cs="Times New Roman"/>
        </w:rPr>
        <w:t>15.73</w:t>
      </w:r>
      <w:r>
        <w:rPr>
          <w:rFonts w:ascii="SimSun" w:eastAsia="SimSun" w:hAnsi="SimSun" w:cs="SimSun"/>
        </w:rPr>
        <w:t>万平方米，教学行政用房</w:t>
      </w:r>
      <w:r>
        <w:rPr>
          <w:rFonts w:ascii="Times New Roman" w:eastAsia="Times New Roman" w:hAnsi="Times New Roman" w:cs="Times New Roman"/>
        </w:rPr>
        <w:t>9.84</w:t>
      </w:r>
      <w:r>
        <w:rPr>
          <w:rFonts w:ascii="SimSun" w:eastAsia="SimSun" w:hAnsi="SimSun" w:cs="SimSun"/>
        </w:rPr>
        <w:t>万平方米，学生宿舍</w:t>
      </w:r>
      <w:r>
        <w:rPr>
          <w:rFonts w:ascii="Times New Roman" w:eastAsia="Times New Roman" w:hAnsi="Times New Roman" w:cs="Times New Roman"/>
        </w:rPr>
        <w:t>2.43</w:t>
      </w:r>
      <w:r>
        <w:rPr>
          <w:rFonts w:ascii="SimSun" w:eastAsia="SimSun" w:hAnsi="SimSun" w:cs="SimSun"/>
        </w:rPr>
        <w:t>万平方米，实验室面积</w:t>
      </w:r>
      <w:r>
        <w:rPr>
          <w:rFonts w:ascii="Times New Roman" w:eastAsia="Times New Roman" w:hAnsi="Times New Roman" w:cs="Times New Roman"/>
        </w:rPr>
        <w:t>4.18</w:t>
      </w:r>
      <w:r>
        <w:rPr>
          <w:rFonts w:ascii="SimSun" w:eastAsia="SimSun" w:hAnsi="SimSun" w:cs="SimSun"/>
        </w:rPr>
        <w:t>万平方米，学生食堂</w:t>
      </w:r>
      <w:r>
        <w:rPr>
          <w:rFonts w:ascii="Times New Roman" w:eastAsia="Times New Roman" w:hAnsi="Times New Roman" w:cs="Times New Roman"/>
        </w:rPr>
        <w:t>1.36</w:t>
      </w:r>
      <w:r>
        <w:rPr>
          <w:rFonts w:ascii="SimSun" w:eastAsia="SimSun" w:hAnsi="SimSun" w:cs="SimSun"/>
        </w:rPr>
        <w:t>万平方米，运动场面积</w:t>
      </w:r>
      <w:r>
        <w:rPr>
          <w:rFonts w:ascii="Times New Roman" w:eastAsia="Times New Roman" w:hAnsi="Times New Roman" w:cs="Times New Roman"/>
        </w:rPr>
        <w:t>2.62</w:t>
      </w:r>
      <w:r>
        <w:rPr>
          <w:rFonts w:ascii="SimSun" w:eastAsia="SimSun" w:hAnsi="SimSun" w:cs="SimSun"/>
        </w:rPr>
        <w:t>万平方米，图书馆近</w:t>
      </w:r>
      <w:r>
        <w:rPr>
          <w:rFonts w:ascii="Times New Roman" w:eastAsia="Times New Roman" w:hAnsi="Times New Roman" w:cs="Times New Roman"/>
        </w:rPr>
        <w:t>2.24</w:t>
      </w:r>
      <w:r>
        <w:rPr>
          <w:rFonts w:ascii="SimSun" w:eastAsia="SimSun" w:hAnsi="SimSun" w:cs="SimSun"/>
        </w:rPr>
        <w:t>万平方米。学校固定资产</w:t>
      </w:r>
      <w:r>
        <w:rPr>
          <w:rFonts w:ascii="Times New Roman" w:eastAsia="Times New Roman" w:hAnsi="Times New Roman" w:cs="Times New Roman"/>
        </w:rPr>
        <w:t>2.44</w:t>
      </w:r>
      <w:r>
        <w:rPr>
          <w:rFonts w:ascii="SimSun" w:eastAsia="SimSun" w:hAnsi="SimSun" w:cs="SimSun"/>
        </w:rPr>
        <w:t>亿元，教学仪器设备值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余万元，建有理化生地专业实验室</w:t>
      </w:r>
      <w:r>
        <w:rPr>
          <w:rFonts w:ascii="Times New Roman" w:eastAsia="Times New Roman" w:hAnsi="Times New Roman" w:cs="Times New Roman"/>
        </w:rPr>
        <w:t>17</w:t>
      </w:r>
      <w:r>
        <w:rPr>
          <w:rFonts w:ascii="SimSun" w:eastAsia="SimSun" w:hAnsi="SimSun" w:cs="SimSun"/>
        </w:rPr>
        <w:t>个，设有和田地区普通话测试站，办有公开出版发行的学术刊物《和田师范专科学校学报》。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在新疆维吾尔自治区党委、人民政府、和田地委、行署的关怀下，我校</w:t>
      </w:r>
      <w:r>
        <w:rPr>
          <w:rFonts w:ascii="Times New Roman" w:eastAsia="Times New Roman" w:hAnsi="Times New Roman" w:cs="Times New Roman"/>
        </w:rPr>
        <w:t>2007</w:t>
      </w:r>
      <w:r>
        <w:rPr>
          <w:rFonts w:ascii="SimSun" w:eastAsia="SimSun" w:hAnsi="SimSun" w:cs="SimSun"/>
        </w:rPr>
        <w:t>年开始招收第一批免费师范生，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年我校将继续承担新疆免费师范生培养任务（定向就业）。免费师范生在新疆特殊政策支持下，签订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免费师范生教育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协议书，学费、住宿费、教材费由国家承担，毕业后带国家编制分配工作，定向地（州）基层中小学就业，服务期限最少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免费师范生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计划以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年新疆维吾尔自治区教育厅相关文件为准。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二、招生计划、录取批次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在国家核定的普通高等教育年度招生规模内，根据人才培养目标、办学条件等实际情况，统筹考虑生源、政策支持、历年招生情况等因素，科学合理编制本校分省、分语种、分层次、分专业招生计划。报教育部审核后由各省（自治区、直辖市）招生主管部门向社会公布。和田师范专科学校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年招生计划以新疆维吾尔自治区教育厅正式公布计划为准。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（二）录取批次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区内录取为专科零批次、专科批次，区外录取按各省招办规定批次进行录取。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（一）招生原则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按教育部要求，实行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学校负责、招办监督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体制，根据考生考分、思想政治表现和身体状况公平、公正、择优录取。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和田师范专科学校未委托任何单位和个人从事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招生中介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活动。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（二）体检标准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按教育部公布的普通高等学校招生体检工作指导意见执行。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（三）专业录取原则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按考生报考学校志愿及高考成绩录取。在第一志愿生源不足的情况下，录取平行志愿考生。新疆维吾尔自治区以外省市的招生专业，在学校第一志愿生源不足的情况下，录取平行志愿考生，但不低于该省同批次最低控制线，且可以重新征集志愿进行录取。若生源仍不足，我校可将剩余的招生计划数调配至生源充足的省、自治区、直辖市安排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对于进档考生，根据考生投档成绩按照专业志愿先后从高分到低分择优录取，若考生投档成绩整数部分一致，则按照考生高考成绩单中平行投档总分里的小数点后精确分数为准，成绩高者优先录取；双语类、民语言类考生在平行志愿投档时，统考科目成绩总分相同时，则按单科顺序及分数从高到低排序。单科成绩的排列顺序为：文史类：语文、文科综合、文科数学、民族语文；理工类：理科数学、理科综合、语文、民族语文；第一专业志愿不能满足的考生，按其第二专业志愿录取，仍不能满足的按第三专业志愿录取，以此类推。考生所填报的专业志愿都无法满足时，若服从专业调剂，则根据考生成绩调剂到其他专业录取，若不服从专业调剂，作退档处理。专业调剂和退档时均不再征求考生意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艺术、体育类考生。报考我校音乐教育、美术教育、体育教育专业的考生需提前参加省级招办组织的艺术类、体育类统一考试并获取合格证，取得考试合格证的考生方可报考我校音乐教育、美术教育、体育教育专业。录取时按省级招办划定的艺术类、体育类分数线及投档规则录取。按考生艺术类、体育类术科成绩从高分往低分录取时，若遇同等术科分数考生，则以文化课总分就高优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（四）招生工作实施第三方监督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完善学校招生委员会构成，增加教师、学生及校友代表，充分发挥他们在民主管理和监督方面的作用。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聘请社会监督员巡视学校录取现场，对学校招生工作实施第三方监督。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四、新生报到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（一）学校按自治区物价局新价非字</w:t>
      </w:r>
      <w:r>
        <w:rPr>
          <w:rFonts w:ascii="Times New Roman" w:eastAsia="Times New Roman" w:hAnsi="Times New Roman" w:cs="Times New Roman"/>
        </w:rPr>
        <w:t>[2000]28</w:t>
      </w:r>
      <w:r>
        <w:rPr>
          <w:rFonts w:ascii="SimSun" w:eastAsia="SimSun" w:hAnsi="SimSun" w:cs="SimSun"/>
        </w:rPr>
        <w:t>号文件规定标准收取学费。理工类</w:t>
      </w:r>
      <w:r>
        <w:rPr>
          <w:rFonts w:ascii="Times New Roman" w:eastAsia="Times New Roman" w:hAnsi="Times New Roman" w:cs="Times New Roman"/>
        </w:rPr>
        <w:t>3300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学年；文史类</w:t>
      </w:r>
      <w:r>
        <w:rPr>
          <w:rFonts w:ascii="Times New Roman" w:eastAsia="Times New Roman" w:hAnsi="Times New Roman" w:cs="Times New Roman"/>
        </w:rPr>
        <w:t>2900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学年；艺术类</w:t>
      </w:r>
      <w:r>
        <w:rPr>
          <w:rFonts w:ascii="Times New Roman" w:eastAsia="Times New Roman" w:hAnsi="Times New Roman" w:cs="Times New Roman"/>
        </w:rPr>
        <w:t>5500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学年（学校降低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学年，实际收费为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学年）；体育类</w:t>
      </w:r>
      <w:r>
        <w:rPr>
          <w:rFonts w:ascii="Times New Roman" w:eastAsia="Times New Roman" w:hAnsi="Times New Roman" w:cs="Times New Roman"/>
        </w:rPr>
        <w:t>3100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学年（收费如有变化，按自治区物价局规定标准为准）。被录取到我校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公费师范生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相应专业的学生将享受免交学费、住宿费、教材费的国家优惠政策。如有变化以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年国家、新疆维吾尔自治区相关文件为准。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（二）我校民语言类学生在校学习共四年，第一年为预科（可以根据学生实际情况做适当调整），后三年为专业课学习和教育实习。如有变化以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年新疆维吾尔自治区教育厅相关文件为准。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（三）学生入学后，学校在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个月内按国家招生规定进行复查。复查内容主要包括：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录取手续及程序等是否符合国家招生规定；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所获得的录取资格是否真实、符合相关规定；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本人及身份证明与录取通知书、考生档案等是否一致；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身心健康状况是否符合报考专业或者专业类别体检要求，能否保证在校正常学习、生活；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艺术、体育等特殊类型录取学生的专业水平是否符合录取要求。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复查中发现学生存在弄虚作假、徇私舞弊等情形的，确定为复查不合格，取消学籍；情节严重的，移交相关部门调查处理。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复查中发现学生身心状况不适宜在校学习，经学校指定的二级甲等以上医院诊断，需要在家休养的，可以按照学校规定保留入学资格。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按国家招生规定录取的新生，持录取通知书，按学校有关要求和规定的期限到校办理入学手续。因故不能按期入学的，应当向学校请假。未请假或者请假逾期的，除因不可抗力等正当事由以外，视为放弃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新生可以申请保留入学资格。保留入学资格期间不具有学籍。保留入学资格的条件、期限等由学校规定。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新生保留入学资格期满前应向学校申请入学，经学校审查合格后，办理入学手续。审查不合格的，取消入学资格；逾期不办理入学手续且未有因不可抗力延迟等正当理由的，视为放弃入学资格。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每学期开学时，学生应当按学校规定办理注册手续。不能如期注册的，应当履行暂缓注册手续。未按学校规定缴纳学费或者有其他不符合注册条件的，不予注册。家庭经济困难的学生可以申请助学贷款或者其他形式资助，办理有关手续后注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（六）学生在学校规定学习年限内，修完教育教学计划规定内容，成绩合格，达到学校毕业要求的，学校准予毕业，并在学生离校前发给毕业证书。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五、招生咨询联系方式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0903-2517225</w:t>
      </w:r>
      <w:r>
        <w:rPr>
          <w:rFonts w:ascii="SimSun" w:eastAsia="SimSun" w:hAnsi="SimSun" w:cs="SimSun"/>
        </w:rPr>
        <w:t>（电话）、</w:t>
      </w:r>
      <w:r>
        <w:rPr>
          <w:rFonts w:ascii="Times New Roman" w:eastAsia="Times New Roman" w:hAnsi="Times New Roman" w:cs="Times New Roman"/>
        </w:rPr>
        <w:t>0903-2513505</w:t>
      </w:r>
      <w:r>
        <w:rPr>
          <w:rFonts w:ascii="SimSun" w:eastAsia="SimSun" w:hAnsi="SimSun" w:cs="SimSun"/>
        </w:rPr>
        <w:t>（传真）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联系地址：新疆和田市北京西路</w:t>
      </w:r>
      <w:r>
        <w:rPr>
          <w:rFonts w:ascii="Times New Roman" w:eastAsia="Times New Roman" w:hAnsi="Times New Roman" w:cs="Times New Roman"/>
        </w:rPr>
        <w:t>169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</w:t>
      </w:r>
      <w:r>
        <w:rPr>
          <w:rFonts w:ascii="SimSun" w:eastAsia="SimSun" w:hAnsi="SimSun" w:cs="SimSun"/>
        </w:rPr>
        <w:t>和田师范专科学校招生办公室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848000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   htszzb10765@163.com        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和田师范专科学校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   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新疆艺术学院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年普通本科、专科（高职）招生章程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喀什大学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年全日制普通本专科招生章程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新疆维吾尔医学专科学校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伊犁师范大学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和田职业技术学院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新疆师范高等专科学校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新疆维吾尔医学专科学校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新疆兵团警官高等专科学校招生章程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和田师范专科学校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新疆师范大学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伊犁师范大学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年普通本专科招生章程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新疆高校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和田职业技术学院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xinjiang/2021/0224/18731.html" TargetMode="External" /><Relationship Id="rId11" Type="http://schemas.openxmlformats.org/officeDocument/2006/relationships/hyperlink" Target="http://www.gk114.com/a/gxzs/zszc/xinjiang/2021/0224/18711.html" TargetMode="External" /><Relationship Id="rId12" Type="http://schemas.openxmlformats.org/officeDocument/2006/relationships/hyperlink" Target="http://www.gk114.com/a/gxzs/zszc/xinjiang/2021/0224/18707.html" TargetMode="External" /><Relationship Id="rId13" Type="http://schemas.openxmlformats.org/officeDocument/2006/relationships/hyperlink" Target="http://www.gk114.com/a/gxzs/zszc/xinjiang/2021/0224/18703.html" TargetMode="External" /><Relationship Id="rId14" Type="http://schemas.openxmlformats.org/officeDocument/2006/relationships/hyperlink" Target="http://www.gk114.com/a/gxzs/zszc/xinjiang/2021/0224/18701.html" TargetMode="External" /><Relationship Id="rId15" Type="http://schemas.openxmlformats.org/officeDocument/2006/relationships/hyperlink" Target="http://www.gk114.com/a/gxzs/zszc/xinjiang/2021/0224/18699.html" TargetMode="External" /><Relationship Id="rId16" Type="http://schemas.openxmlformats.org/officeDocument/2006/relationships/hyperlink" Target="http://www.gk114.com/a/gxzs/zszc/xinjiang/2019/0607/9522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xinjiang/2019/0607/9538.html" TargetMode="External" /><Relationship Id="rId5" Type="http://schemas.openxmlformats.org/officeDocument/2006/relationships/hyperlink" Target="http://www.gk114.com/a/gxzs/zszc/xinjiang/2019/0607/9540.html" TargetMode="External" /><Relationship Id="rId6" Type="http://schemas.openxmlformats.org/officeDocument/2006/relationships/hyperlink" Target="http://www.gk114.com/a/gxzs/zszc/xinjiang/" TargetMode="External" /><Relationship Id="rId7" Type="http://schemas.openxmlformats.org/officeDocument/2006/relationships/hyperlink" Target="http://www.gk114.com/a/gxzs/zszc/xinjiang/2021/0615/19935.html" TargetMode="External" /><Relationship Id="rId8" Type="http://schemas.openxmlformats.org/officeDocument/2006/relationships/hyperlink" Target="http://www.gk114.com/a/gxzs/zszc/xinjiang/2021/0615/19933.html" TargetMode="External" /><Relationship Id="rId9" Type="http://schemas.openxmlformats.org/officeDocument/2006/relationships/hyperlink" Target="http://www.gk114.com/a/gxzs/zszc/xinjiang/2021/0224/1874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