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哈尔滨应用职业技术学院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为保证学校招生工作顺利进行，切实维护学校和考生的合法权益，依照教育部、黑龙江省教育厅的有关文件精神，结合我院实际情况，特制定本章程。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本章程适用于学院全日制高职（专科）招生工作。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学校全称：哈尔滨应用职业技术学院，国标代码：</w:t>
      </w:r>
      <w:r>
        <w:rPr>
          <w:rFonts w:ascii="Times New Roman" w:eastAsia="Times New Roman" w:hAnsi="Times New Roman" w:cs="Times New Roman"/>
        </w:rPr>
        <w:t>14055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办学层次、性质及学制：高职（专科）、民办、三年。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颁发毕业证书的学校名称：哈尔滨应用职业技术学院。学生毕业成绩合格，获得国家教育部电子注册的普通高等教育高职（专科）毕业证书。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办学地点：黑龙江省哈尔滨市道里区机场路</w:t>
      </w:r>
      <w:r>
        <w:rPr>
          <w:rFonts w:ascii="Times New Roman" w:eastAsia="Times New Roman" w:hAnsi="Times New Roman" w:cs="Times New Roman"/>
        </w:rPr>
        <w:t>998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学院成立招生工作委员会，并设立招生就业办公室。招生工作委员会为学院招生工作的领导及决策机构。招生就业办公室为常设机构，负责国家教育部招生工作有关规定的贯彻执行及学院招生工作的组织实施。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学院不委托任何中介机构或个人私自从事招生工作。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学院纪检部门负责监督招生政策和规定的落实，维护广大考生和学校的合法权益。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入学考试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普通类录取的考生须参加全国普通高校招生统一考试，艺术类考生还须参加美术统考。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艺术类专业录取，术科成绩参照</w:t>
      </w:r>
      <w:r>
        <w:rPr>
          <w:rFonts w:ascii="Times New Roman" w:eastAsia="Times New Roman" w:hAnsi="Times New Roman" w:cs="Times New Roman"/>
        </w:rPr>
        <w:t>2019</w:t>
      </w:r>
      <w:r>
        <w:rPr>
          <w:rFonts w:ascii="SimSun" w:eastAsia="SimSun" w:hAnsi="SimSun" w:cs="SimSun"/>
        </w:rPr>
        <w:t>年普通高校招生美术类专业课省考成绩，学院不单独组织考试。艺术类考生的录取原则是在省招生办划定艺术类专科文化课最低录取分数线以上，按专业课成绩从高到低录取。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招生录取政策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招生工作原则：</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体检标准：按照教育部《普通高等学校招生体检工作指导意见》执行。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原则：执行国家教育部及各省级教育行政部门关于普通高校招生工作有关规定，并结合本章程根据考生填报志愿，在高考成绩达到录取分数线的前提下，实行平行志愿，投档原则是分数优先遵循志愿。优先满足第一志愿考生的专业要求；若第一志愿录取生源不足，录取第二志愿，依次类推。如遇考生总分相同并且其他条件相当又不能同时录取时，按语文、数学、外语单科成绩高低综合排序，确定录取名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专业对语种不限制。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按考生成绩和报考志愿专业顺序确定录取专业。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专业设置及招生人数及收费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招生计划以省教育厅下达为准。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本章程将根据教育部、生源地省级招生管理部门当年招生政策的调整进行修订。本章程若与国家法律、法规和上级有关政策相抵触，以国家法律、法规和上级有关政策为准。本章程解释权属哈尔滨应用职业技术学院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w:t>
      </w:r>
      <w:r>
        <w:rPr>
          <w:rFonts w:ascii="SimSun" w:eastAsia="SimSun" w:hAnsi="SimSun" w:cs="SimSun"/>
        </w:rPr>
        <w:t>学院联系电话：（</w:t>
      </w:r>
      <w:r>
        <w:rPr>
          <w:rFonts w:ascii="Times New Roman" w:eastAsia="Times New Roman" w:hAnsi="Times New Roman" w:cs="Times New Roman"/>
        </w:rPr>
        <w:t>0451</w:t>
      </w:r>
      <w:r>
        <w:rPr>
          <w:rFonts w:ascii="SimSun" w:eastAsia="SimSun" w:hAnsi="SimSun" w:cs="SimSun"/>
        </w:rPr>
        <w:t>）</w:t>
      </w:r>
      <w:r>
        <w:rPr>
          <w:rFonts w:ascii="Times New Roman" w:eastAsia="Times New Roman" w:hAnsi="Times New Roman" w:cs="Times New Roman"/>
        </w:rPr>
        <w:t xml:space="preserve">84114766 </w:t>
      </w:r>
      <w:r>
        <w:rPr>
          <w:rFonts w:ascii="SimSun" w:eastAsia="SimSun" w:hAnsi="SimSun" w:cs="SimSun"/>
        </w:rPr>
        <w:t>、</w:t>
      </w:r>
      <w:r>
        <w:rPr>
          <w:rFonts w:ascii="Times New Roman" w:eastAsia="Times New Roman" w:hAnsi="Times New Roman" w:cs="Times New Roman"/>
        </w:rPr>
        <w:t xml:space="preserve">84116658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w:t>
      </w:r>
      <w:r>
        <w:rPr>
          <w:rFonts w:ascii="SimSun" w:eastAsia="SimSun" w:hAnsi="SimSun" w:cs="SimSun"/>
        </w:rPr>
        <w:t>通讯地址：哈尔滨市道里区机场路</w:t>
      </w:r>
      <w:r>
        <w:rPr>
          <w:rFonts w:ascii="Times New Roman" w:eastAsia="Times New Roman" w:hAnsi="Times New Roman" w:cs="Times New Roman"/>
        </w:rPr>
        <w:t>998</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邮政编码：</w:t>
      </w:r>
      <w:r>
        <w:rPr>
          <w:rFonts w:ascii="Times New Roman" w:eastAsia="Times New Roman" w:hAnsi="Times New Roman" w:cs="Times New Roman"/>
        </w:rPr>
        <w:t xml:space="preserve">150078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学院网址：</w:t>
      </w:r>
      <w:r>
        <w:rPr>
          <w:rFonts w:ascii="Times New Roman" w:eastAsia="Times New Roman" w:hAnsi="Times New Roman" w:cs="Times New Roman"/>
        </w:rPr>
        <w:t xml:space="preserve">http://www.hyyzy.com </w:t>
      </w:r>
      <w:r>
        <w:rPr>
          <w:rFonts w:ascii="SimSun" w:eastAsia="SimSun" w:hAnsi="SimSun" w:cs="SimSun"/>
        </w:rPr>
        <w:t>电子信箱：</w:t>
      </w:r>
      <w:r>
        <w:rPr>
          <w:rFonts w:ascii="Times New Roman" w:eastAsia="Times New Roman" w:hAnsi="Times New Roman" w:cs="Times New Roman"/>
        </w:rPr>
        <w:t xml:space="preserve">hyyzy@126.com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哈尔滨科学技术职业学院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大庆医学高等专科学校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哈尔滨工程大学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黑龙江信息技术职业学院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黑龙江农垦科技职业学院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黑龙江三江美术职业学院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黑龙江能源职业学院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年七台河职业学院高职（专科）招生章程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哈尔滨科学技术职业学院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佳木斯职业学院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19/0627/10299.html" TargetMode="External" /><Relationship Id="rId11" Type="http://schemas.openxmlformats.org/officeDocument/2006/relationships/hyperlink" Target="http://www.gk114.com/a/gxzs/zszc/hlj/2019/0627/10298.html" TargetMode="External" /><Relationship Id="rId12" Type="http://schemas.openxmlformats.org/officeDocument/2006/relationships/hyperlink" Target="http://www.gk114.com/a/gxzs/zszc/hlj/2019/0627/10297.html" TargetMode="External" /><Relationship Id="rId13" Type="http://schemas.openxmlformats.org/officeDocument/2006/relationships/hyperlink" Target="http://www.gk114.com/a/gxzs/zszc/hlj/2019/0627/10296.html" TargetMode="External" /><Relationship Id="rId14" Type="http://schemas.openxmlformats.org/officeDocument/2006/relationships/hyperlink" Target="http://www.gk114.com/a/gxzs/zszc/hlj/2019/0627/10295.html" TargetMode="External" /><Relationship Id="rId15" Type="http://schemas.openxmlformats.org/officeDocument/2006/relationships/hyperlink" Target="http://www.gk114.com/a/gxzs/zszc/hlj/2019/0627/10291.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lj/2019/0627/10292.html" TargetMode="External" /><Relationship Id="rId5" Type="http://schemas.openxmlformats.org/officeDocument/2006/relationships/hyperlink" Target="http://www.gk114.com/a/gxzs/zszc/hlj/2019/0627/10294.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22/0417/22160.html" TargetMode="External" /><Relationship Id="rId8" Type="http://schemas.openxmlformats.org/officeDocument/2006/relationships/hyperlink" Target="http://www.gk114.com/a/gxzs/zszc/hlj/2022/0417/22159.html" TargetMode="External" /><Relationship Id="rId9" Type="http://schemas.openxmlformats.org/officeDocument/2006/relationships/hyperlink" Target="http://www.gk114.com/a/gxzs/zszc/hlj/2022/0404/2206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