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哈尔滨理工大学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　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　根据《中华人民共和国教育法》、《中华人民共和国高等教育法》和教育部、各录取相关省、市、区招生主管部门的有关规定，制定本章程。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　哈尔滨理工大学是国家公办全日制普通高等学校，是黑龙江省重点建设的高水平大学之一。学校隶属于黑龙江省人民政府，主管部门是黑龙江省教育厅，为黑龙江省人民政府与国家国防科工局共建高校。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　哈尔滨理工大学招生工作遵循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公平竞争、公正选拔、公开程序，全面考核、综合评价、择优录取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的原则，并接受纪检监察部门、新闻媒体、考生、家长以及社会各界的监督。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　组织机构及职责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　哈尔滨理工大学成立招生工作领导小组，校长任组长，党委书记任副组长，主管招生和教学工作的校领导、校纪委书记以及相关职能部门负责人为成员，负责领导学校的招生工作。同时学校按照教育部要求成立招生委员会并行使相应职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　哈尔滨理工大学成立招生监察工作领导小组，党委书记任组长，校长任副组长，校纪委书记、纪检监察部门负责人为成员，负责领导学校的招生监察工作。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　招生与就业工作处是负责招生工作的职能部门，具体负责开展学校招生工作，纪检监察部门对招生全过程进行监督。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　计划与录取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　根据教育部、黑龙江省教育厅核准的年度招生规模及相关规定，哈尔滨理工大学结合学校实际情况编制和报送学校分省（市、区）分专业招生计划，报教育部审批后向社会公布。我校招生生源分布在全国</w:t>
      </w:r>
      <w:r>
        <w:rPr>
          <w:rFonts w:ascii="Times New Roman" w:eastAsia="Times New Roman" w:hAnsi="Times New Roman" w:cs="Times New Roman"/>
        </w:rPr>
        <w:t>31</w:t>
      </w:r>
      <w:r>
        <w:rPr>
          <w:rFonts w:ascii="SimSun" w:eastAsia="SimSun" w:hAnsi="SimSun" w:cs="SimSun"/>
        </w:rPr>
        <w:t>个省份（市、区）。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　为调节各地统考上线生源的不平衡，根据相关要求，学校预留计划不超过总计划数的</w:t>
      </w:r>
      <w:r>
        <w:rPr>
          <w:rFonts w:ascii="Times New Roman" w:eastAsia="Times New Roman" w:hAnsi="Times New Roman" w:cs="Times New Roman"/>
        </w:rPr>
        <w:t>1%</w:t>
      </w:r>
      <w:r>
        <w:rPr>
          <w:rFonts w:ascii="SimSun" w:eastAsia="SimSun" w:hAnsi="SimSun" w:cs="SimSun"/>
        </w:rPr>
        <w:t>，艺术类预留计划不超过艺术类计划数的</w:t>
      </w:r>
      <w:r>
        <w:rPr>
          <w:rFonts w:ascii="Times New Roman" w:eastAsia="Times New Roman" w:hAnsi="Times New Roman" w:cs="Times New Roman"/>
        </w:rPr>
        <w:t>3%</w:t>
      </w:r>
      <w:r>
        <w:rPr>
          <w:rFonts w:ascii="SimSun" w:eastAsia="SimSun" w:hAnsi="SimSun" w:cs="SimSun"/>
        </w:rPr>
        <w:t>。报主管部门审核，由主管部门汇总后报教育部备案。同时将预留计划数及使用原则向社会公开。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　录取时，采用投档单库中高考成绩为基准成绩，按照分数优先的原则进行专业分配，专业间无级差。对享受照顾政策的考生，可按考生所在省（市、区）招生办的有关文件规定执行，对加分投档的考生，按原始成绩分配专业。如无法满足所填报的专业志愿时，服从专业调剂者，可调剂到其它专业，不服从调剂者，做退档处理。考生基准成绩相同时，按照专业志愿优先原则录取。考生基准成绩和专业志愿都相同时，理工类专业依次按数学、英语和综合成绩由高到低录取，文史类专业依次按语文、英语和综合成绩由高到低录取，以上评价标准均相同时，参考考生高中阶段综合素质评价择优录取。实行平行志愿投档的批次，如分配专业时考生基准成绩相同，则比较考生投档成绩按由高到低顺序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　特别省份的录取规则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．江苏省：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学业水平测试等级：选测物理为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SimSun" w:eastAsia="SimSun" w:hAnsi="SimSun" w:cs="SimSun"/>
        </w:rPr>
        <w:t>；其他选测为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SimSun" w:eastAsia="SimSun" w:hAnsi="SimSun" w:cs="SimSun"/>
        </w:rPr>
        <w:t>；必测为</w:t>
      </w:r>
      <w:r>
        <w:rPr>
          <w:rFonts w:ascii="Times New Roman" w:eastAsia="Times New Roman" w:hAnsi="Times New Roman" w:cs="Times New Roman"/>
        </w:rPr>
        <w:t>4C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采用先分数后等级的录取办法。即录取时，采用投档单库中高考成绩为基准成绩，按照分数优先的原则进行专业分配，基准成绩相同时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SimSun" w:eastAsia="SimSun" w:hAnsi="SimSun" w:cs="SimSun"/>
        </w:rPr>
        <w:t>参考考生的学业水平测试等级排序，择优录取。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SimSun" w:eastAsia="SimSun" w:hAnsi="SimSun" w:cs="SimSun"/>
        </w:rPr>
        <w:t>内蒙古自治区：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在内蒙古自治区实行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的录取规则。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　执行教育部《普通高等学校招生体检工作指导意见》的有关规定。新生入学后，学校进行身体健康复查，对于复查不符合体检要求者，按国家有关规定处理。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　部分专业的特殊要求：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根据学校专业设置及培养要求，计算机科学与技术、网络工程、软件工程、集成电路设计与集成系统、国际经济与贸易等五个专业的外语教学采用英语授课，建议非英语考生慎重报考；英语、商务英语等两个专业招收高中阶段外语语种为英语的考生，其它专业不限外语语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．工业设计和建筑学专业招收的考生一般应具有美术基础。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　录取时，无男女比例限制。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　我校艺术类美术专业采用艺术类美术专业课省统考成绩。通过专业测试的艺术类考生，应参加普通高校招生全国统一考试。考生文化课成绩应达到所在省份艺术类文化课控制分数线，录取时按照艺术类美术专业课测试成绩按排名顺序由高到低录取，专业课测试成绩相同时，按文化课成绩从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　后续管理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　根据教育部有关规定，学校对入学新生的基本信息进行核查。对存在弄虚作假、徇私舞弊，骗取高考加分资格或企图冒名顶替入学的新生，按照教育部规定，坚决取消其入学资格，已报到入学的取消学籍，不予新生学籍电子注册，并报生源所在省级招办记入其高考诚信电子档案；同时要配合公安、纪检监察等部门一查到底，依法依纪追究有关人员的责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　学校根据黑龙江省物价监督管理局、黑龙江省财政厅批准的标准收取学费、宿费。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　在校学生可申请国家奖学金、国家励志奖学金、学校奖学金、社会奖助学金。困难学生可申请国家助学贷款、国家助学金。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按照教育部相关文件精神，学生入学一年后成绩优异者可提出转专业申请，按照学校当年学籍管理办法实施。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　在学校规定的修业年限内，学生修完教育教学计划规定内容，德、智、体达到毕业要求，由学校颁发哈尔滨理工大学毕业证书，符合学士学位授予规定的，授予哈尔滨理工大学学士学位。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　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　本章程将根据教育部、生源地省级招生管理部门当年招生政策的调整进行修订。若国家法律、法规和上级有关政策作出修改，以国家法律、法规和上级有关政策为准。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　本章程解释权属哈尔滨理工大学。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　本章程自发布之日起生效。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附：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招生信息网站：</w:t>
      </w:r>
      <w:r>
        <w:rPr>
          <w:rFonts w:ascii="Times New Roman" w:eastAsia="Times New Roman" w:hAnsi="Times New Roman" w:cs="Times New Roman"/>
        </w:rPr>
        <w:t xml:space="preserve">http://zs.hrbust.edu.cn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招生咨询电话：</w:t>
      </w:r>
      <w:r>
        <w:rPr>
          <w:rFonts w:ascii="Times New Roman" w:eastAsia="Times New Roman" w:hAnsi="Times New Roman" w:cs="Times New Roman"/>
        </w:rPr>
        <w:t xml:space="preserve">0451-86390111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招生电子信箱：</w:t>
      </w:r>
      <w:r>
        <w:rPr>
          <w:rFonts w:ascii="Times New Roman" w:eastAsia="Times New Roman" w:hAnsi="Times New Roman" w:cs="Times New Roman"/>
        </w:rPr>
        <w:t xml:space="preserve">hlgzsb@hrbust.edu.cn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校址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西校区（校本部）：哈尔滨市南岗区学府路</w:t>
      </w:r>
      <w:r>
        <w:rPr>
          <w:rFonts w:ascii="Times New Roman" w:eastAsia="Times New Roman" w:hAnsi="Times New Roman" w:cs="Times New Roman"/>
        </w:rPr>
        <w:t>52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南校区：哈尔滨市南岗区征仪路</w:t>
      </w:r>
      <w:r>
        <w:rPr>
          <w:rFonts w:ascii="Times New Roman" w:eastAsia="Times New Roman" w:hAnsi="Times New Roman" w:cs="Times New Roman"/>
        </w:rPr>
        <w:t>249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东校区：哈尔滨市香坊区三大动力路</w:t>
      </w:r>
      <w:r>
        <w:rPr>
          <w:rFonts w:ascii="Times New Roman" w:eastAsia="Times New Roman" w:hAnsi="Times New Roman" w:cs="Times New Roman"/>
        </w:rPr>
        <w:t>23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荣成校区：山东省荣成市学院路</w:t>
      </w:r>
      <w:r>
        <w:rPr>
          <w:rFonts w:ascii="Times New Roman" w:eastAsia="Times New Roman" w:hAnsi="Times New Roman" w:cs="Times New Roman"/>
        </w:rPr>
        <w:t>2006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黑龙江大学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年黑龙江科技大学招生章程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哈尔滨工业大学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哈尔滨工程大学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哈尔滨工业大学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哈尔滨应用职业技术学院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哈尔滨科学技术职业学院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哈尔滨北方航空职业技术学院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黑龙江东方学院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齐齐哈尔医学院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年普通高等教育招生章程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年哈尔滨体育学院招生章程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年齐齐哈尔高等师范专科学校招生章程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哈尔滨工业大学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lj/2019/0627/10293.html" TargetMode="External" /><Relationship Id="rId11" Type="http://schemas.openxmlformats.org/officeDocument/2006/relationships/hyperlink" Target="http://www.gk114.com/a/gxzs/zszc/hlj/2019/0627/10292.html" TargetMode="External" /><Relationship Id="rId12" Type="http://schemas.openxmlformats.org/officeDocument/2006/relationships/hyperlink" Target="http://www.gk114.com/a/gxzs/zszc/hlj/2019/0627/10288.html" TargetMode="External" /><Relationship Id="rId13" Type="http://schemas.openxmlformats.org/officeDocument/2006/relationships/hyperlink" Target="http://www.gk114.com/a/gxzs/zszc/hlj/2019/0221/6566.html" TargetMode="External" /><Relationship Id="rId14" Type="http://schemas.openxmlformats.org/officeDocument/2006/relationships/hyperlink" Target="http://www.gk114.com/a/gxzs/zszc/hlj/2019/0221/6565.html" TargetMode="External" /><Relationship Id="rId15" Type="http://schemas.openxmlformats.org/officeDocument/2006/relationships/hyperlink" Target="http://www.gk114.com/a/gxzs/zszc/hlj/2019/0221/6563.html" TargetMode="External" /><Relationship Id="rId16" Type="http://schemas.openxmlformats.org/officeDocument/2006/relationships/hyperlink" Target="http://www.gk114.com/a/gxzs/zszc/hlj/2019/0221/6562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lj/2019/0221/6530.html" TargetMode="External" /><Relationship Id="rId5" Type="http://schemas.openxmlformats.org/officeDocument/2006/relationships/hyperlink" Target="http://www.gk114.com/a/gxzs/zszc/hlj/2019/0221/6532.html" TargetMode="External" /><Relationship Id="rId6" Type="http://schemas.openxmlformats.org/officeDocument/2006/relationships/hyperlink" Target="http://www.gk114.com/a/gxzs/zszc/hlj/" TargetMode="External" /><Relationship Id="rId7" Type="http://schemas.openxmlformats.org/officeDocument/2006/relationships/hyperlink" Target="http://www.gk114.com/a/gxzs/zszc/hlj/2022/0417/22160.html" TargetMode="External" /><Relationship Id="rId8" Type="http://schemas.openxmlformats.org/officeDocument/2006/relationships/hyperlink" Target="http://www.gk114.com/a/gxzs/zszc/hlj/2022/0417/22159.html" TargetMode="External" /><Relationship Id="rId9" Type="http://schemas.openxmlformats.org/officeDocument/2006/relationships/hyperlink" Target="http://www.gk114.com/a/gxzs/zszc/hlj/2022/0404/2206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