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哈尔滨科学技术职业学院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为了确保我校</w:t>
      </w:r>
      <w:r>
        <w:rPr>
          <w:rFonts w:ascii="Times New Roman" w:eastAsia="Times New Roman" w:hAnsi="Times New Roman" w:cs="Times New Roman"/>
        </w:rPr>
        <w:t>2019</w:t>
      </w:r>
      <w:r>
        <w:rPr>
          <w:rFonts w:ascii="SimSun" w:eastAsia="SimSun" w:hAnsi="SimSun" w:cs="SimSun"/>
        </w:rPr>
        <w:t>年招生工作的顺利进行，提高生源质量，维护考生合法权益，规范招生行为，体现</w:t>
      </w:r>
      <w:r>
        <w:rPr>
          <w:rFonts w:ascii="Times New Roman" w:eastAsia="Times New Roman" w:hAnsi="Times New Roman" w:cs="Times New Roman"/>
        </w:rPr>
        <w:t>“</w:t>
      </w:r>
      <w:r>
        <w:rPr>
          <w:rFonts w:ascii="SimSun" w:eastAsia="SimSun" w:hAnsi="SimSun" w:cs="SimSun"/>
        </w:rPr>
        <w:t>公平竞争、公正选拔、公开程序、择优录取</w:t>
      </w:r>
      <w:r>
        <w:rPr>
          <w:rFonts w:ascii="Times New Roman" w:eastAsia="Times New Roman" w:hAnsi="Times New Roman" w:cs="Times New Roman"/>
        </w:rPr>
        <w:t>”</w:t>
      </w:r>
      <w:r>
        <w:rPr>
          <w:rFonts w:ascii="SimSun" w:eastAsia="SimSun" w:hAnsi="SimSun" w:cs="SimSun"/>
        </w:rPr>
        <w:t>的招生原则，根据《中华人民共和国教育法》、《中华人民共和国高等教育法》和教育部、黑龙江省教育厅的有关规定，结合学校招生工作的具体情况，特制定本章程。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本章程适用于学校全日制高职（专科）招生工作。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学校全称：哈尔滨科学技术职业学院，国标代码：</w:t>
      </w:r>
      <w:r>
        <w:rPr>
          <w:rFonts w:ascii="Times New Roman" w:eastAsia="Times New Roman" w:hAnsi="Times New Roman" w:cs="Times New Roman"/>
        </w:rPr>
        <w:t>14108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办学性质：公办综合性职业技术学院，由哈尔滨市政府创办、黑龙江省政府批准、国家教育部备案的普通高等院校。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颁发毕业证书的学校名称：哈尔滨科学技术职业学院，毕业证书通过国家教育部注册认证。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办学地点：黑龙江省哈尔滨市阿城区金溪路</w:t>
      </w:r>
      <w:r>
        <w:rPr>
          <w:rFonts w:ascii="Times New Roman" w:eastAsia="Times New Roman" w:hAnsi="Times New Roman" w:cs="Times New Roman"/>
        </w:rPr>
        <w:t>66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哈尔滨科学技术职业学院成立由学校主管领导以及有关部门负责人组成的</w:t>
      </w:r>
      <w:r>
        <w:rPr>
          <w:rFonts w:ascii="Times New Roman" w:eastAsia="Times New Roman" w:hAnsi="Times New Roman" w:cs="Times New Roman"/>
        </w:rPr>
        <w:t>“</w:t>
      </w:r>
      <w:r>
        <w:rPr>
          <w:rFonts w:ascii="SimSun" w:eastAsia="SimSun" w:hAnsi="SimSun" w:cs="SimSun"/>
        </w:rPr>
        <w:t>招生工作领导小组</w:t>
      </w:r>
      <w:r>
        <w:rPr>
          <w:rFonts w:ascii="Times New Roman" w:eastAsia="Times New Roman" w:hAnsi="Times New Roman" w:cs="Times New Roman"/>
        </w:rPr>
        <w:t>”</w:t>
      </w:r>
      <w:r>
        <w:rPr>
          <w:rFonts w:ascii="SimSun" w:eastAsia="SimSun" w:hAnsi="SimSun" w:cs="SimSun"/>
        </w:rPr>
        <w:t>，全面贯彻落实国家招生工作的有关政策，负责制定学校招生政策，讨论决定学院招生的重大事宜。录取通知书签发人：校长汤广江。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招生就业处是学校招生工作的常设机构，负责学校全日制高职（专科）招生的日常工作。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学校纪检部门负责监督招生政策和规定的落实，维护广大考生和学校的合法权益。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2019</w:t>
      </w:r>
      <w:r>
        <w:rPr>
          <w:rFonts w:ascii="SimSun" w:eastAsia="SimSun" w:hAnsi="SimSun" w:cs="SimSun"/>
        </w:rPr>
        <w:t>年面向黑龙江、吉林、辽宁、内蒙、山东、安徽、宁夏、甘肃、重庆、四川、云南、陕西、贵州、青海、新疆、河北、广西等</w:t>
      </w:r>
      <w:r>
        <w:rPr>
          <w:rFonts w:ascii="Times New Roman" w:eastAsia="Times New Roman" w:hAnsi="Times New Roman" w:cs="Times New Roman"/>
        </w:rPr>
        <w:t>17</w:t>
      </w:r>
      <w:r>
        <w:rPr>
          <w:rFonts w:ascii="SimSun" w:eastAsia="SimSun" w:hAnsi="SimSun" w:cs="SimSun"/>
        </w:rPr>
        <w:t>个省、自治区招生。</w:t>
      </w:r>
      <w:r>
        <w:rPr>
          <w:rFonts w:ascii="Times New Roman" w:eastAsia="Times New Roman" w:hAnsi="Times New Roman" w:cs="Times New Roman"/>
        </w:rPr>
        <w:t>(</w:t>
      </w:r>
      <w:r>
        <w:rPr>
          <w:rFonts w:ascii="SimSun" w:eastAsia="SimSun" w:hAnsi="SimSun" w:cs="SimSun"/>
        </w:rPr>
        <w:t>以黑龙江省教育厅公布的招生省份为准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学校在黑龙江省招收应、往届普通高中毕业生及职业高中、中专、技校毕业生，考生通过参加全国普通高考和黑龙江省中等职业学校毕业生对口升学招生考试，按照黑龙江省招生考试院划定的录取分数线录取。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外省只招收应届、往届普通高中毕业生，考生通过参加全国普通高考，按照考生所在省招生主管部门划定的录取分数线录取。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考生报考条件按照国家教育主管部门规定执行，男女比例不限。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黑龙江省考生在思想政治品德考核和身体健康合格、高考成绩达到本省录取分数线前提下，按照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根据考生成绩从高分到低分录取，志愿、分数相同时，按单科顺序及分数，文科按语文、文科综合、外语、数学顺序，理科按数学、理科综合、外语、语文顺序由高向低录取，录取时优先考虑考生报考的第一专业，不能满足第一专业的，按第二专业录取，以此类推，外省按考生所在省招生主管部门规定录取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外语要求：考生报考时无外语语种限制，但入校后按英语安排教学。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体育类、艺术类考生的录取原则是在各省招生办划定体育类、艺术类专科文化课最低录取分数线以上，按专业术科成绩从高到低录取。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学校对考生身体健康状况的要求，执行《普通高等学校招生体检工作指导意见》及有关补充规定。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对享受加分政策的考生，按各省、自治区、直辖市招生主管部门的规定执行，并在高考文化课总分相等的条件下优先录取。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学校在招生计划未完成的情况下，接收征集志愿考生。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我校根据黑龙江省物价局、黑龙江省财政厅批复的有关规定，收取学费等费用。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其它事项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学校执行国家奖助学金政策，根据学院有关规定，评选品学兼优和家庭经济困难学生，享受国家奖学金</w:t>
      </w:r>
      <w:r>
        <w:rPr>
          <w:rFonts w:ascii="Times New Roman" w:eastAsia="Times New Roman" w:hAnsi="Times New Roman" w:cs="Times New Roman"/>
        </w:rPr>
        <w:t>8000</w:t>
      </w:r>
      <w:r>
        <w:rPr>
          <w:rFonts w:ascii="SimSun" w:eastAsia="SimSun" w:hAnsi="SimSun" w:cs="SimSun"/>
        </w:rPr>
        <w:t>元、国家励志奖学金生</w:t>
      </w:r>
      <w:r>
        <w:rPr>
          <w:rFonts w:ascii="Times New Roman" w:eastAsia="Times New Roman" w:hAnsi="Times New Roman" w:cs="Times New Roman"/>
        </w:rPr>
        <w:t>5000</w:t>
      </w:r>
      <w:r>
        <w:rPr>
          <w:rFonts w:ascii="SimSun" w:eastAsia="SimSun" w:hAnsi="SimSun" w:cs="SimSun"/>
        </w:rPr>
        <w:t>元，一、二、三等助学金（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2000</w:t>
      </w:r>
      <w:r>
        <w:rPr>
          <w:rFonts w:ascii="SimSun" w:eastAsia="SimSun" w:hAnsi="SimSun" w:cs="SimSun"/>
        </w:rPr>
        <w:t>元）。学院通过银行每年可为符合条件的贫困学生办理助学贷款。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学校招生工作严格执行国家阳光招生政策，接受省教育主管部门及社会的监督。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本章程未尽事宜及解释权属哈尔滨科学技术职业学院招生就业处。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本章程将根据教育部、生源地省级招生管理部门当年招生政策的调整进行修订。本章程若与国家法律、法规和上级有关政策相抵触，以国家法律、法规和上级有关政策为准。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www.hrbkjzy.org.cn  QQ:800007808    </w:t>
      </w:r>
      <w:r>
        <w:rPr>
          <w:rFonts w:ascii="SimSun" w:eastAsia="SimSun" w:hAnsi="SimSun" w:cs="SimSun"/>
        </w:rPr>
        <w:t>微信：</w:t>
      </w:r>
      <w:r>
        <w:rPr>
          <w:rFonts w:ascii="Times New Roman" w:eastAsia="Times New Roman" w:hAnsi="Times New Roman" w:cs="Times New Roman"/>
        </w:rPr>
        <w:t xml:space="preserve">edu14108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招生联系电话：</w:t>
      </w:r>
      <w:r>
        <w:rPr>
          <w:rFonts w:ascii="Times New Roman" w:eastAsia="Times New Roman" w:hAnsi="Times New Roman" w:cs="Times New Roman"/>
        </w:rPr>
        <w:t>0451—53775370</w:t>
      </w:r>
      <w:r>
        <w:rPr>
          <w:rFonts w:ascii="SimSun" w:eastAsia="SimSun" w:hAnsi="SimSun" w:cs="SimSun"/>
        </w:rPr>
        <w:t>、</w:t>
      </w:r>
      <w:r>
        <w:rPr>
          <w:rFonts w:ascii="Times New Roman" w:eastAsia="Times New Roman" w:hAnsi="Times New Roman" w:cs="Times New Roman"/>
        </w:rPr>
        <w:t xml:space="preserve">53775316  13904611754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0451—53775370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150300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yuduowuhui@126.com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学院地址：哈尔滨市阿城区金溪路</w:t>
      </w:r>
      <w:r>
        <w:rPr>
          <w:rFonts w:ascii="Times New Roman" w:eastAsia="Times New Roman" w:hAnsi="Times New Roman" w:cs="Times New Roman"/>
        </w:rPr>
        <w:t>66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哈尔滨科学技术职业学院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24</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佳木斯职业学院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哈尔滨应用职业技术学院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黑龙江信息技术职业学院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黑龙江农垦科技职业学院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黑龙江三江美术职业学院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黑龙江能源职业学院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年七台河职业学院高职（专科）招生章程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哈尔滨应用职业技术学院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佳木斯职业学院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627/10299.html" TargetMode="External" /><Relationship Id="rId11" Type="http://schemas.openxmlformats.org/officeDocument/2006/relationships/hyperlink" Target="http://www.gk114.com/a/gxzs/zszc/hlj/2019/0627/10298.html" TargetMode="External" /><Relationship Id="rId12" Type="http://schemas.openxmlformats.org/officeDocument/2006/relationships/hyperlink" Target="http://www.gk114.com/a/gxzs/zszc/hlj/2019/0627/10297.html" TargetMode="External" /><Relationship Id="rId13" Type="http://schemas.openxmlformats.org/officeDocument/2006/relationships/hyperlink" Target="http://www.gk114.com/a/gxzs/zszc/hlj/2019/0627/10296.html" TargetMode="External" /><Relationship Id="rId14" Type="http://schemas.openxmlformats.org/officeDocument/2006/relationships/hyperlink" Target="http://www.gk114.com/a/gxzs/zszc/hlj/2019/0627/10295.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19/0627/10291.html" TargetMode="External" /><Relationship Id="rId5" Type="http://schemas.openxmlformats.org/officeDocument/2006/relationships/hyperlink" Target="http://www.gk114.com/a/gxzs/zszc/hlj/2019/0627/10293.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60.html" TargetMode="External" /><Relationship Id="rId8" Type="http://schemas.openxmlformats.org/officeDocument/2006/relationships/hyperlink" Target="http://www.gk114.com/a/gxzs/zszc/hlj/2022/0417/22159.html" TargetMode="External" /><Relationship Id="rId9" Type="http://schemas.openxmlformats.org/officeDocument/2006/relationships/hyperlink" Target="http://www.gk114.com/a/gxzs/zszc/hlj/2022/0404/2206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