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哈尔滨铁道职业技术学院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哈尔滨铁道职业技术学院招生工作顺利进行，更好的服务考生，服务社会，根据《中华人民共和国教育法》、《中华人民共和国高等教育法》等相关法律及教育部、黑龙江省教育厅有关规定，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学院名称：哈尔滨铁道职业技术学院（国标代码：</w:t>
      </w:r>
      <w:r>
        <w:rPr>
          <w:rFonts w:ascii="Times New Roman" w:eastAsia="Times New Roman" w:hAnsi="Times New Roman" w:cs="Times New Roman"/>
        </w:rPr>
        <w:t>12907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学院地址：哈尔滨市平房区哈南第二大道</w:t>
      </w:r>
      <w:r>
        <w:rPr>
          <w:rFonts w:ascii="Times New Roman" w:eastAsia="Times New Roman" w:hAnsi="Times New Roman" w:cs="Times New Roman"/>
        </w:rPr>
        <w:t>20</w:t>
      </w:r>
      <w:r>
        <w:rPr>
          <w:rFonts w:ascii="SimSun" w:eastAsia="SimSun" w:hAnsi="SimSun" w:cs="SimSun"/>
        </w:rPr>
        <w:t>号（邮政编码：</w:t>
      </w:r>
      <w:r>
        <w:rPr>
          <w:rFonts w:ascii="Times New Roman" w:eastAsia="Times New Roman" w:hAnsi="Times New Roman" w:cs="Times New Roman"/>
        </w:rPr>
        <w:t>150060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办学类型及层次：公办普通高等职业院校（专科）；学制：</w:t>
      </w:r>
      <w:r>
        <w:rPr>
          <w:rFonts w:ascii="Times New Roman" w:eastAsia="Times New Roman" w:hAnsi="Times New Roman" w:cs="Times New Roman"/>
        </w:rPr>
        <w:t>3</w:t>
      </w:r>
      <w:r>
        <w:rPr>
          <w:rFonts w:ascii="SimSun" w:eastAsia="SimSun" w:hAnsi="SimSun" w:cs="SimSun"/>
        </w:rPr>
        <w:t>年；毕业证书：学生毕业成绩合格，获得国家教育部电子注册的普通高等教育高职（专科）毕业证书。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学院成立招生工作委员会，招生委员会为学校招生工作最高领导机构。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委员会主任由院长陈虎顿、党委书记上官凤担任，成员由刘晓敏、李颖、邹德奎、郦洪晨、崔玉波、王秋刚、杜秉洲、王洪章、马绍南、费学军、张冰、孟维军、孙伟、王天一组成。主要职责是研究制定学院招生工作战略及规划，对学院招生工作进行宏观指导，对深化考试招生制度改革做出战略决策和安排，审议招生工作重大事项，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哈尔滨铁道职业技术学院招生处作为学校常设工作机构，负责学院招生的日常工作，主要职责如下：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严格执行教育部、黑龙江省有关招生工作的政策和实施细则；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按照黑龙江省教育厅下达的年度招生计划及有关规定编制分省分专业招生来源计划，制定学院招生工作章程；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客观、公正地完成招生相关工作，并负责协调和处理招生工作中遇到的各种情况；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完成教育主管部门和学院下达的其他工作任务。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哈尔滨铁道职业技术学院招生工作在学校纪检监察部门的监督下进行。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哈尔滨铁道职业技术学院招生处在招生委员会领导下开展招生宣传及咨询等相关工作。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学院不委托任何中介机构或个人私自从事招生工作。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普通类录取的考生须参加全国普通高校招生统一考试；对口升学考生须参加黑龙江省对口升学统一考试；单独招生考试在黑龙江省教育厅、黑龙江省招生考试院的监督下，参加我院单独招生考试。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2018</w:t>
      </w:r>
      <w:r>
        <w:rPr>
          <w:rFonts w:ascii="SimSun" w:eastAsia="SimSun" w:hAnsi="SimSun" w:cs="SimSun"/>
        </w:rPr>
        <w:t>年招生计划以省教育厅下达、教育部审核的计划为准。依据国家教育部最新颁布的当年度《教育部有关做好普通高等学校招生工作通知》，本着公平、公正、公开的原则，综合衡量德智体美，择优录取。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专业时，根据各省（自治区、直辖市）考生填报我院各专业志愿的具体情况，所有投档考生按实考分排队，由高到低依次录取，第一专业志愿无法满足的，录取进第二个专业志愿。所有专业志愿都无法满足的，如果服从专业调剂，将由学院根据分数调剂到相应专业。高考成绩无法满足所填报的专业志愿，又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享受加分政策的考生，可按省（自治区、直辖市）招考院的规定加分提档，但录取进专业时以实考分为准。高考成绩总分相当的情况下，优先录取政策照顾加分考生和相关科目分数高的考生，优先录取相关科目分数高者，理工类考生依次比较数学、外语、语文、理综成绩，文史类考生依次比较语文、外语、数学、文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外语语种：学院开设英语、俄语课程。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根据用人单位要求建议</w:t>
      </w:r>
      <w:r>
        <w:rPr>
          <w:rFonts w:ascii="Times New Roman" w:eastAsia="Times New Roman" w:hAnsi="Times New Roman" w:cs="Times New Roman"/>
        </w:rPr>
        <w:t>,</w:t>
      </w:r>
      <w:r>
        <w:rPr>
          <w:rFonts w:ascii="SimSun" w:eastAsia="SimSun" w:hAnsi="SimSun" w:cs="SimSun"/>
        </w:rPr>
        <w:t>符合以下条件的考生报考以下专业：铁道交通运营管理专业，无色盲、色弱、口吃，身体净高：男生</w:t>
      </w:r>
      <w:r>
        <w:rPr>
          <w:rFonts w:ascii="Times New Roman" w:eastAsia="Times New Roman" w:hAnsi="Times New Roman" w:cs="Times New Roman"/>
        </w:rPr>
        <w:t>175cm</w:t>
      </w:r>
      <w:r>
        <w:rPr>
          <w:rFonts w:ascii="SimSun" w:eastAsia="SimSun" w:hAnsi="SimSun" w:cs="SimSun"/>
        </w:rPr>
        <w:t>以上</w:t>
      </w:r>
      <w:r>
        <w:rPr>
          <w:rFonts w:ascii="Times New Roman" w:eastAsia="Times New Roman" w:hAnsi="Times New Roman" w:cs="Times New Roman"/>
        </w:rPr>
        <w:t>,</w:t>
      </w:r>
      <w:r>
        <w:rPr>
          <w:rFonts w:ascii="SimSun" w:eastAsia="SimSun" w:hAnsi="SimSun" w:cs="SimSun"/>
        </w:rPr>
        <w:t>女生</w:t>
      </w:r>
      <w:r>
        <w:rPr>
          <w:rFonts w:ascii="Times New Roman" w:eastAsia="Times New Roman" w:hAnsi="Times New Roman" w:cs="Times New Roman"/>
        </w:rPr>
        <w:t>163cm</w:t>
      </w:r>
      <w:r>
        <w:rPr>
          <w:rFonts w:ascii="SimSun" w:eastAsia="SimSun" w:hAnsi="SimSun" w:cs="SimSun"/>
        </w:rPr>
        <w:t>以上。城市轨道交通运营管理专业，无色盲、色弱、口吃，身体净高：男生</w:t>
      </w:r>
      <w:r>
        <w:rPr>
          <w:rFonts w:ascii="Times New Roman" w:eastAsia="Times New Roman" w:hAnsi="Times New Roman" w:cs="Times New Roman"/>
        </w:rPr>
        <w:t>175cm</w:t>
      </w:r>
      <w:r>
        <w:rPr>
          <w:rFonts w:ascii="SimSun" w:eastAsia="SimSun" w:hAnsi="SimSun" w:cs="SimSun"/>
        </w:rPr>
        <w:t>以上</w:t>
      </w:r>
      <w:r>
        <w:rPr>
          <w:rFonts w:ascii="Times New Roman" w:eastAsia="Times New Roman" w:hAnsi="Times New Roman" w:cs="Times New Roman"/>
        </w:rPr>
        <w:t>,</w:t>
      </w:r>
      <w:r>
        <w:rPr>
          <w:rFonts w:ascii="SimSun" w:eastAsia="SimSun" w:hAnsi="SimSun" w:cs="SimSun"/>
        </w:rPr>
        <w:t>女生</w:t>
      </w:r>
      <w:r>
        <w:rPr>
          <w:rFonts w:ascii="Times New Roman" w:eastAsia="Times New Roman" w:hAnsi="Times New Roman" w:cs="Times New Roman"/>
        </w:rPr>
        <w:t>163cm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学院与俄罗斯远东国立交通大学合作举办高速铁道技术专业和铁道交通运营管理专业中外合作办学项目，每专业年计划招生</w:t>
      </w:r>
      <w:r>
        <w:rPr>
          <w:rFonts w:ascii="Times New Roman" w:eastAsia="Times New Roman" w:hAnsi="Times New Roman" w:cs="Times New Roman"/>
        </w:rPr>
        <w:t>50</w:t>
      </w:r>
      <w:r>
        <w:rPr>
          <w:rFonts w:ascii="SimSun" w:eastAsia="SimSun" w:hAnsi="SimSun" w:cs="SimSun"/>
        </w:rPr>
        <w:t>人，该计划纳入国家普通高等教育招生计划，参加全国普通高等学校统一入学考试，并符合相关招生录取规定和要求。毕业时发哈尔滨铁道职业技术学院毕业证书和俄罗斯远东国立交通大学学习证明。中外合作办学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往届生的录取按照各省（自治区、直辖市）招考院的有关规定办理，和应届生一视同仁。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对考生身体健康状况要求：执行教育部《普通高等学校招生体检工作指导意见》的有关规定。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根据国家规定，新生入学须交纳学费、住宿费等费用，收费标准按照黑龙江省物价局和省财政厅文件规定的标准执行。各专业学费均为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中外合作办学专业学费为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新生入学后，学院将在</w:t>
      </w:r>
      <w:r>
        <w:rPr>
          <w:rFonts w:ascii="Times New Roman" w:eastAsia="Times New Roman" w:hAnsi="Times New Roman" w:cs="Times New Roman"/>
        </w:rPr>
        <w:t>3</w:t>
      </w:r>
      <w:r>
        <w:rPr>
          <w:rFonts w:ascii="SimSun" w:eastAsia="SimSun" w:hAnsi="SimSun" w:cs="SimSun"/>
        </w:rPr>
        <w:t>个月内按照国家有关规定对其进行入学资格复查，经复查不合格者或有舞弊行为者，取消入学资格。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根据省财政厅、教育厅文件精神，学院设有国家奖学金、国家励志奖学金、国家助学金及校内助学金。学院和银行合作为贫困大学生办理助学贷款，结合学院的实际情况为部分贫困大学生设立勤工助学岗位，帮助贫困大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考生确认填报学院志愿后，可与学院招生处取得联系，以便了解相关录取信息。学院的招生政策、录取结果等信息在学院网上公布，考生可自行查询。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学院通讯地址：哈尔滨铁道职业技术学院哈尔滨市平房区哈南第二大道</w:t>
      </w:r>
      <w:r>
        <w:rPr>
          <w:rFonts w:ascii="Times New Roman" w:eastAsia="Times New Roman" w:hAnsi="Times New Roman" w:cs="Times New Roman"/>
        </w:rPr>
        <w:t>20</w:t>
      </w:r>
      <w:r>
        <w:rPr>
          <w:rFonts w:ascii="SimSun" w:eastAsia="SimSun" w:hAnsi="SimSun" w:cs="SimSun"/>
        </w:rPr>
        <w:t>号（邮政编码：</w:t>
      </w:r>
      <w:r>
        <w:rPr>
          <w:rFonts w:ascii="Times New Roman" w:eastAsia="Times New Roman" w:hAnsi="Times New Roman" w:cs="Times New Roman"/>
        </w:rPr>
        <w:t>150060</w:t>
      </w:r>
      <w:r>
        <w:rPr>
          <w:rFonts w:ascii="SimSun" w:eastAsia="SimSun" w:hAnsi="SimSun" w:cs="SimSun"/>
        </w:rPr>
        <w:t>）；招生咨询电话：</w:t>
      </w:r>
      <w:r>
        <w:rPr>
          <w:rFonts w:ascii="Times New Roman" w:eastAsia="Times New Roman" w:hAnsi="Times New Roman" w:cs="Times New Roman"/>
        </w:rPr>
        <w:t>0451-51893230 51893286</w:t>
      </w:r>
      <w:r>
        <w:rPr>
          <w:rFonts w:ascii="SimSun" w:eastAsia="SimSun" w:hAnsi="SimSun" w:cs="SimSun"/>
        </w:rPr>
        <w:t>；招生网址：</w:t>
      </w:r>
      <w:r>
        <w:rPr>
          <w:rFonts w:ascii="Times New Roman" w:eastAsia="Times New Roman" w:hAnsi="Times New Roman" w:cs="Times New Roman"/>
        </w:rPr>
        <w:t>http://www.htxy.net</w:t>
      </w:r>
      <w:r>
        <w:rPr>
          <w:rFonts w:ascii="SimSun" w:eastAsia="SimSun" w:hAnsi="SimSun" w:cs="SimSun"/>
        </w:rPr>
        <w:t>；招生咨询邮箱：</w:t>
      </w:r>
      <w:r>
        <w:rPr>
          <w:rFonts w:ascii="Times New Roman" w:eastAsia="Times New Roman" w:hAnsi="Times New Roman" w:cs="Times New Roman"/>
        </w:rPr>
        <w:t>htxyzhaoban@tom.com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本章程由哈尔滨铁道职业技术学院招生处负责解释，自发布之日起执行。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哈尔滨铁道职业技术学院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齐齐哈尔工程学院招生章程（</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9.html" TargetMode="External" /><Relationship Id="rId11" Type="http://schemas.openxmlformats.org/officeDocument/2006/relationships/hyperlink" Target="http://www.gk114.com/a/gxzs/zszc/hlj/2019/0627/10298.html" TargetMode="External" /><Relationship Id="rId12" Type="http://schemas.openxmlformats.org/officeDocument/2006/relationships/hyperlink" Target="http://www.gk114.com/a/gxzs/zszc/hlj/2019/0627/10297.html" TargetMode="External" /><Relationship Id="rId13" Type="http://schemas.openxmlformats.org/officeDocument/2006/relationships/hyperlink" Target="http://www.gk114.com/a/gxzs/zszc/hlj/2019/0627/10296.html" TargetMode="External" /><Relationship Id="rId14" Type="http://schemas.openxmlformats.org/officeDocument/2006/relationships/hyperlink" Target="http://www.gk114.com/a/gxzs/zszc/hlj/2019/0627/10295.html" TargetMode="External" /><Relationship Id="rId15" Type="http://schemas.openxmlformats.org/officeDocument/2006/relationships/hyperlink" Target="http://www.gk114.com/a/gxzs/zszc/hlj/2019/0627/10293.html" TargetMode="External" /><Relationship Id="rId16" Type="http://schemas.openxmlformats.org/officeDocument/2006/relationships/hyperlink" Target="http://www.gk114.com/a/gxzs/zszc/hlj/2019/0627/102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50.html" TargetMode="External" /><Relationship Id="rId5" Type="http://schemas.openxmlformats.org/officeDocument/2006/relationships/hyperlink" Target="http://www.gk114.com/a/gxzs/zszc/hlj/2019/0221/6552.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9.html" TargetMode="External" /><Relationship Id="rId9" Type="http://schemas.openxmlformats.org/officeDocument/2006/relationships/hyperlink" Target="http://www.gk114.com/a/gxzs/zszc/hlj/2022/0404/220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