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喀什大学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根据《中华人民共和国教育法》《中华人民共和国高等教育法》《教育部</w:t>
      </w:r>
      <w:r>
        <w:rPr>
          <w:rFonts w:ascii="Times New Roman" w:eastAsia="Times New Roman" w:hAnsi="Times New Roman" w:cs="Times New Roman"/>
        </w:rPr>
        <w:t>2020</w:t>
      </w:r>
      <w:r>
        <w:rPr>
          <w:rFonts w:ascii="SimSun" w:eastAsia="SimSun" w:hAnsi="SimSun" w:cs="SimSun"/>
        </w:rPr>
        <w:t>年普通高等学校招生工作规定》，本着公平竞争、公正选拔、德智体美劳全面考核、综合评价、择优录取的原则，特制定本章程。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学校名称为喀什大学（</w:t>
      </w:r>
      <w:r>
        <w:rPr>
          <w:rFonts w:ascii="Times New Roman" w:eastAsia="Times New Roman" w:hAnsi="Times New Roman" w:cs="Times New Roman"/>
        </w:rPr>
        <w:t>Kashi University</w:t>
      </w:r>
      <w:r>
        <w:rPr>
          <w:rFonts w:ascii="SimSun" w:eastAsia="SimSun" w:hAnsi="SimSun" w:cs="SimSun"/>
        </w:rPr>
        <w:t>），学校代码（国标）为</w:t>
      </w:r>
      <w:r>
        <w:rPr>
          <w:rFonts w:ascii="Times New Roman" w:eastAsia="Times New Roman" w:hAnsi="Times New Roman" w:cs="Times New Roman"/>
        </w:rPr>
        <w:t>10763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喀什大学有两个校区，其中新泉校区位于喀什市东城区瓦普东路；高台校区位于喀什市学院路</w:t>
      </w:r>
      <w:r>
        <w:rPr>
          <w:rFonts w:ascii="Times New Roman" w:eastAsia="Times New Roman" w:hAnsi="Times New Roman" w:cs="Times New Roman"/>
        </w:rPr>
        <w:t>29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喀什大学</w:t>
      </w:r>
      <w:r>
        <w:rPr>
          <w:rFonts w:ascii="Times New Roman" w:eastAsia="Times New Roman" w:hAnsi="Times New Roman" w:cs="Times New Roman"/>
        </w:rPr>
        <w:t>1962</w:t>
      </w:r>
      <w:r>
        <w:rPr>
          <w:rFonts w:ascii="SimSun" w:eastAsia="SimSun" w:hAnsi="SimSun" w:cs="SimSun"/>
        </w:rPr>
        <w:t>年建校，</w:t>
      </w:r>
      <w:r>
        <w:rPr>
          <w:rFonts w:ascii="Times New Roman" w:eastAsia="Times New Roman" w:hAnsi="Times New Roman" w:cs="Times New Roman"/>
        </w:rPr>
        <w:t>2003</w:t>
      </w:r>
      <w:r>
        <w:rPr>
          <w:rFonts w:ascii="SimSun" w:eastAsia="SimSun" w:hAnsi="SimSun" w:cs="SimSun"/>
        </w:rPr>
        <w:t>年获得硕士学位授权资格，</w:t>
      </w:r>
      <w:r>
        <w:rPr>
          <w:rFonts w:ascii="Times New Roman" w:eastAsia="Times New Roman" w:hAnsi="Times New Roman" w:cs="Times New Roman"/>
        </w:rPr>
        <w:t>2015</w:t>
      </w:r>
      <w:r>
        <w:rPr>
          <w:rFonts w:ascii="SimSun" w:eastAsia="SimSun" w:hAnsi="SimSun" w:cs="SimSun"/>
        </w:rPr>
        <w:t>年更名为喀什大学，是教育部批准的具有高等学历教育招生资格和具有学士、硕士学位授予权的全日制普通高等学校。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习形式为普通全日制，本科学制为四年、专科学制为三年（民语言类学生另预科一年）。学生在规定学习年限内达到学校规定毕业要求的准予毕业并颁发毕业证书，符合学位授予条件的，颁发相应学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根据教育部《普通高等学校招生暂行条例》精神</w:t>
      </w:r>
      <w:r>
        <w:rPr>
          <w:rFonts w:ascii="Times New Roman" w:eastAsia="Times New Roman" w:hAnsi="Times New Roman" w:cs="Times New Roman"/>
        </w:rPr>
        <w:t>,</w:t>
      </w:r>
      <w:r>
        <w:rPr>
          <w:rFonts w:ascii="SimSun" w:eastAsia="SimSun" w:hAnsi="SimSun" w:cs="SimSun"/>
        </w:rPr>
        <w:t>学校成立喀什大学招生委员会，在学校党委的统一领导下组织、实施招生录取工作。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喀什大学招生工作接受纪委监察部门、考生、家长、媒体以及社会各界的监督。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类别与数量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喀什大学</w:t>
      </w:r>
      <w:r>
        <w:rPr>
          <w:rFonts w:ascii="Times New Roman" w:eastAsia="Times New Roman" w:hAnsi="Times New Roman" w:cs="Times New Roman"/>
        </w:rPr>
        <w:t>2020</w:t>
      </w:r>
      <w:r>
        <w:rPr>
          <w:rFonts w:ascii="SimSun" w:eastAsia="SimSun" w:hAnsi="SimSun" w:cs="SimSun"/>
        </w:rPr>
        <w:t>年面向疆内外招收全日制普通本专科学生。招生类别及数量以自治区教育考试院</w:t>
      </w:r>
      <w:r>
        <w:rPr>
          <w:rFonts w:ascii="Times New Roman" w:eastAsia="Times New Roman" w:hAnsi="Times New Roman" w:cs="Times New Roman"/>
        </w:rPr>
        <w:t>2020</w:t>
      </w:r>
      <w:r>
        <w:rPr>
          <w:rFonts w:ascii="SimSun" w:eastAsia="SimSun" w:hAnsi="SimSun" w:cs="SimSun"/>
        </w:rPr>
        <w:t>年发布的《招生与考试》为准。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凡符合《新疆维吾尔自治区</w:t>
      </w:r>
      <w:r>
        <w:rPr>
          <w:rFonts w:ascii="Times New Roman" w:eastAsia="Times New Roman" w:hAnsi="Times New Roman" w:cs="Times New Roman"/>
        </w:rPr>
        <w:t>2020</w:t>
      </w:r>
      <w:r>
        <w:rPr>
          <w:rFonts w:ascii="SimSun" w:eastAsia="SimSun" w:hAnsi="SimSun" w:cs="SimSun"/>
        </w:rPr>
        <w:t>年普通高校招生网上报名工作规定》中的有关条件者均可报名。疆外省（自治区、直辖市）考生，须符合相应省（自治区、直辖市）高校报名工作规定的相关要求。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身体要求及体检标准按教育部、原卫生部、中国残疾人联合会印发的《普通高等学校招生体检工作指导意见》及相关文件执行。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凡报考我校音乐、美术类、舞蹈表演专业的考生，须获得本省（自治区、直辖市）艺术类相关专业统考（或联考）合格证（在我校组织校考省市的考生须获得喀什大学艺术类校考合格证）。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凡报考我校体育类专业的考生须提前参加自治区及相关省（自治区、直辖市）招生考试部门组织的体育类专业测试。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我校中国少数民族语言文学（维吾尔语言）专业招生按照自治区民汉双翻人才培养计划有关规定执行。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四年制应用本科（</w:t>
      </w:r>
      <w:r>
        <w:rPr>
          <w:rFonts w:ascii="Times New Roman" w:eastAsia="Times New Roman" w:hAnsi="Times New Roman" w:cs="Times New Roman"/>
        </w:rPr>
        <w:t>“4+0”</w:t>
      </w:r>
      <w:r>
        <w:rPr>
          <w:rFonts w:ascii="SimSun" w:eastAsia="SimSun" w:hAnsi="SimSun" w:cs="SimSun"/>
        </w:rPr>
        <w:t>模式）土木工程专业招生要求及人数按照自治区教育厅《关于做好自治区</w:t>
      </w:r>
      <w:r>
        <w:rPr>
          <w:rFonts w:ascii="Times New Roman" w:eastAsia="Times New Roman" w:hAnsi="Times New Roman" w:cs="Times New Roman"/>
        </w:rPr>
        <w:t>2020</w:t>
      </w:r>
      <w:r>
        <w:rPr>
          <w:rFonts w:ascii="SimSun" w:eastAsia="SimSun" w:hAnsi="SimSun" w:cs="SimSun"/>
        </w:rPr>
        <w:t>年高等职业教育与本科教育联合培养应用型人才招生工作的通知》相关要求为准。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所有招生专业统考外语语种为英语，请外语语种为非英语的考生慎重填报。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被我校录取的</w:t>
      </w:r>
      <w:r>
        <w:rPr>
          <w:rFonts w:ascii="Times New Roman" w:eastAsia="Times New Roman" w:hAnsi="Times New Roman" w:cs="Times New Roman"/>
        </w:rPr>
        <w:t>“</w:t>
      </w:r>
      <w:r>
        <w:rPr>
          <w:rFonts w:ascii="SimSun" w:eastAsia="SimSun" w:hAnsi="SimSun" w:cs="SimSun"/>
        </w:rPr>
        <w:t>民语言类</w:t>
      </w:r>
      <w:r>
        <w:rPr>
          <w:rFonts w:ascii="Times New Roman" w:eastAsia="Times New Roman" w:hAnsi="Times New Roman" w:cs="Times New Roman"/>
        </w:rPr>
        <w:t>”</w:t>
      </w:r>
      <w:r>
        <w:rPr>
          <w:rFonts w:ascii="SimSun" w:eastAsia="SimSun" w:hAnsi="SimSun" w:cs="SimSun"/>
        </w:rPr>
        <w:t>考生原则上进行为期一年的预科教育。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关于艺术类专业考生录取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报考我校音乐学、美术学、艺术设计学专业的考生，在文化课分数达到</w:t>
      </w:r>
      <w:r>
        <w:rPr>
          <w:rFonts w:ascii="Times New Roman" w:eastAsia="Times New Roman" w:hAnsi="Times New Roman" w:cs="Times New Roman"/>
        </w:rPr>
        <w:t>2020</w:t>
      </w:r>
      <w:r>
        <w:rPr>
          <w:rFonts w:ascii="SimSun" w:eastAsia="SimSun" w:hAnsi="SimSun" w:cs="SimSun"/>
        </w:rPr>
        <w:t>年该省最低控制线的基础上，按照我校艺术类校考（未组织校考的按该省艺术类统考或联考）成绩占</w:t>
      </w:r>
      <w:r>
        <w:rPr>
          <w:rFonts w:ascii="Times New Roman" w:eastAsia="Times New Roman" w:hAnsi="Times New Roman" w:cs="Times New Roman"/>
        </w:rPr>
        <w:t>60%</w:t>
      </w:r>
      <w:r>
        <w:rPr>
          <w:rFonts w:ascii="SimSun" w:eastAsia="SimSun" w:hAnsi="SimSun" w:cs="SimSun"/>
        </w:rPr>
        <w:t>，文化课成绩占</w:t>
      </w:r>
      <w:r>
        <w:rPr>
          <w:rFonts w:ascii="Times New Roman" w:eastAsia="Times New Roman" w:hAnsi="Times New Roman" w:cs="Times New Roman"/>
        </w:rPr>
        <w:t>40%</w:t>
      </w:r>
      <w:r>
        <w:rPr>
          <w:rFonts w:ascii="SimSun" w:eastAsia="SimSun" w:hAnsi="SimSun" w:cs="SimSun"/>
        </w:rPr>
        <w:t>的比例计算总评成绩，并按总评成绩从高到低择优录取；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报考我校舞蹈表演专业的考生，在文化课分数达到</w:t>
      </w:r>
      <w:r>
        <w:rPr>
          <w:rFonts w:ascii="Times New Roman" w:eastAsia="Times New Roman" w:hAnsi="Times New Roman" w:cs="Times New Roman"/>
        </w:rPr>
        <w:t>2020</w:t>
      </w:r>
      <w:r>
        <w:rPr>
          <w:rFonts w:ascii="SimSun" w:eastAsia="SimSun" w:hAnsi="SimSun" w:cs="SimSun"/>
        </w:rPr>
        <w:t>年该省最低控制线的基础上，按照我校艺术类校考（未组织校考的按该省艺术类统考或联考）成绩占</w:t>
      </w:r>
      <w:r>
        <w:rPr>
          <w:rFonts w:ascii="Times New Roman" w:eastAsia="Times New Roman" w:hAnsi="Times New Roman" w:cs="Times New Roman"/>
        </w:rPr>
        <w:t>70%</w:t>
      </w:r>
      <w:r>
        <w:rPr>
          <w:rFonts w:ascii="SimSun" w:eastAsia="SimSun" w:hAnsi="SimSun" w:cs="SimSun"/>
        </w:rPr>
        <w:t>，文化课成绩占</w:t>
      </w:r>
      <w:r>
        <w:rPr>
          <w:rFonts w:ascii="Times New Roman" w:eastAsia="Times New Roman" w:hAnsi="Times New Roman" w:cs="Times New Roman"/>
        </w:rPr>
        <w:t>30%</w:t>
      </w:r>
      <w:r>
        <w:rPr>
          <w:rFonts w:ascii="SimSun" w:eastAsia="SimSun" w:hAnsi="SimSun" w:cs="SimSun"/>
        </w:rPr>
        <w:t>的比例计算总评成绩，并按总评成绩从高到低择优录取；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艺术类考生总评成绩相同则按专业课成绩高低录取，如果专业课成绩也相同的按照文化课分数高低顺序录取，文化课总分相同时按照语文、数学、外语成绩顺序进行排序从高到低录取。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关于体育类专业考生录取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报考我校体育类专业的考生，在文化课分数达到</w:t>
      </w:r>
      <w:r>
        <w:rPr>
          <w:rFonts w:ascii="Times New Roman" w:eastAsia="Times New Roman" w:hAnsi="Times New Roman" w:cs="Times New Roman"/>
        </w:rPr>
        <w:t>2020</w:t>
      </w:r>
      <w:r>
        <w:rPr>
          <w:rFonts w:ascii="SimSun" w:eastAsia="SimSun" w:hAnsi="SimSun" w:cs="SimSun"/>
        </w:rPr>
        <w:t>年该省最低控制线的基础上，按照该省体育类统考成绩占</w:t>
      </w:r>
      <w:r>
        <w:rPr>
          <w:rFonts w:ascii="Times New Roman" w:eastAsia="Times New Roman" w:hAnsi="Times New Roman" w:cs="Times New Roman"/>
        </w:rPr>
        <w:t>70%</w:t>
      </w:r>
      <w:r>
        <w:rPr>
          <w:rFonts w:ascii="SimSun" w:eastAsia="SimSun" w:hAnsi="SimSun" w:cs="SimSun"/>
        </w:rPr>
        <w:t>，文化课成绩占</w:t>
      </w:r>
      <w:r>
        <w:rPr>
          <w:rFonts w:ascii="Times New Roman" w:eastAsia="Times New Roman" w:hAnsi="Times New Roman" w:cs="Times New Roman"/>
        </w:rPr>
        <w:t>30%</w:t>
      </w:r>
      <w:r>
        <w:rPr>
          <w:rFonts w:ascii="SimSun" w:eastAsia="SimSun" w:hAnsi="SimSun" w:cs="SimSun"/>
        </w:rPr>
        <w:t>的比例计算总评成绩，并按总评成绩从高到低择优录取；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进档考生在思想政治品德考核和身体健康状况检查合格的情况下，按照投档成绩的高低顺序，优先录取有专业志愿的考生，即填报专业志愿考生的优先级大于服从调剂考生优先级；当分数和专业志愿均相同时，理科类考生按照数学、理综、语文单科成绩优先的原则，文科类考生按照语文、文综、数学单科成绩优先的原则录取。如有特殊情况，按各省（自治区、直辖市）有关规定进行录取。在考生专业安排上，尽量满足考生所报志愿专业，对于所报的多个志愿或同意调剂志愿的考生，则根据考生所填报的专业成绩尽可能安排相近或相关专业；如生源不足，通过网上征集志愿的方式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若某省（自治区、直辖市）招生录取的专业，通过网上征集志愿录取仍然无法完成的，学校将未完成的计划统筹调整到生源充足的省（自治区、直辖市）完成。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民汉双翻人才培养计划按新疆维吾尔自治区教育厅相关政策规定执行。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所有录取工作严格按照自治区和相关省市招生考试管理有关规定进行，录取名单报自治区教育考试院或相关省市招生考试部门审批后，发放录取通知书。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喀什大学招生录取坚持</w:t>
      </w:r>
      <w:r>
        <w:rPr>
          <w:rFonts w:ascii="Times New Roman" w:eastAsia="Times New Roman" w:hAnsi="Times New Roman" w:cs="Times New Roman"/>
        </w:rPr>
        <w:t>“</w:t>
      </w:r>
      <w:r>
        <w:rPr>
          <w:rFonts w:ascii="SimSun" w:eastAsia="SimSun" w:hAnsi="SimSun" w:cs="SimSun"/>
        </w:rPr>
        <w:t>公平、公开、公正</w:t>
      </w:r>
      <w:r>
        <w:rPr>
          <w:rFonts w:ascii="Times New Roman" w:eastAsia="Times New Roman" w:hAnsi="Times New Roman" w:cs="Times New Roman"/>
        </w:rPr>
        <w:t>”</w:t>
      </w:r>
      <w:r>
        <w:rPr>
          <w:rFonts w:ascii="SimSun" w:eastAsia="SimSun" w:hAnsi="SimSun" w:cs="SimSun"/>
        </w:rPr>
        <w:t>的原则，按照各省（自治区、直辖市）招办确定的录取分数线，德、智、体、美、劳全面衡量，择优录取。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考生应当遵守国家有关招生规定，招生过程中由考生违规造成的后果，由考生自己负责。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报到入学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的，应当以书面形式向学校请假。未请假或者请假逾期的，视为放弃入学资格，学校将不予为其注册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可以申请保留入学资格，保留入学资格期间的新生没有学籍，保留入学资格的条件、期限等按学校有关规定执行。新生保留入学资格期满前应向学校申请入学，经学校审查合格后，办理入学手续，审查不合格的，取消入学资格；逾期不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报到时学校对新生入学资格进行审查，审查合格的办理入学手续，予以注册学籍；审查发现新生的录取通知书、考生信息等证明材料，与本人实际情况不符，或者有其他违反国家招生考试规定情形的，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新生入学后，学校在</w:t>
      </w:r>
      <w:r>
        <w:rPr>
          <w:rFonts w:ascii="Times New Roman" w:eastAsia="Times New Roman" w:hAnsi="Times New Roman" w:cs="Times New Roman"/>
        </w:rPr>
        <w:t>3</w:t>
      </w:r>
      <w:r>
        <w:rPr>
          <w:rFonts w:ascii="SimSun" w:eastAsia="SimSun" w:hAnsi="SimSun" w:cs="SimSun"/>
        </w:rPr>
        <w:t>个月内按照国家招生规定对新生入学资格进行复查，复查中发现学生存在弄虚作假、徇私舞弊等情形的，确定为复查不合格，取消学籍；情节严重的，移交有关部门调查处理；复查中发现学生身心状况不适宜在校学习，经学校指定的二级甲等以上医院诊断、需要在家休养的，可以按规定办理保留学籍（或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我校严格按照自治区</w:t>
      </w:r>
      <w:r>
        <w:rPr>
          <w:rFonts w:ascii="Times New Roman" w:eastAsia="Times New Roman" w:hAnsi="Times New Roman" w:cs="Times New Roman"/>
        </w:rPr>
        <w:t>“</w:t>
      </w:r>
      <w:r>
        <w:rPr>
          <w:rFonts w:ascii="SimSun" w:eastAsia="SimSun" w:hAnsi="SimSun" w:cs="SimSun"/>
        </w:rPr>
        <w:t>新价非字</w:t>
      </w:r>
      <w:r>
        <w:rPr>
          <w:rFonts w:ascii="Times New Roman" w:eastAsia="Times New Roman" w:hAnsi="Times New Roman" w:cs="Times New Roman"/>
        </w:rPr>
        <w:t>[2000]28</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文件收费。</w:t>
      </w:r>
      <w:r>
        <w:rPr>
          <w:rFonts w:ascii="Times New Roman" w:eastAsia="Times New Roman" w:hAnsi="Times New Roman" w:cs="Times New Roman"/>
        </w:rPr>
        <w:t>2020</w:t>
      </w:r>
      <w:r>
        <w:rPr>
          <w:rFonts w:ascii="SimSun" w:eastAsia="SimSun" w:hAnsi="SimSun" w:cs="SimSun"/>
        </w:rPr>
        <w:t>年我校收费标准为（如遇国家调整收费标准，则按照新规定执行）：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理科：</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文科：</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外语专业除外</w:t>
      </w:r>
      <w:r>
        <w:rPr>
          <w:rFonts w:ascii="Times New Roman" w:eastAsia="Times New Roman" w:hAnsi="Times New Roman" w:cs="Times New Roman"/>
        </w:rPr>
        <w:t>)</w:t>
      </w:r>
      <w:r>
        <w:rPr>
          <w:rFonts w:ascii="SimSun" w:eastAsia="SimSun" w:hAnsi="SimSun" w:cs="SimSun"/>
        </w:rPr>
        <w:t>；外语类专业：</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体育（文理兼招）：</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④</w:t>
      </w:r>
      <w:r>
        <w:rPr>
          <w:rFonts w:ascii="SimSun" w:eastAsia="SimSun" w:hAnsi="SimSun" w:cs="SimSun"/>
        </w:rPr>
        <w:t>美术、音乐、舞蹈（文理兼招）：</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理科：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文科：</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外语类专业除外</w:t>
      </w:r>
      <w:r>
        <w:rPr>
          <w:rFonts w:ascii="Times New Roman" w:eastAsia="Times New Roman" w:hAnsi="Times New Roman" w:cs="Times New Roman"/>
        </w:rPr>
        <w:t>)</w:t>
      </w:r>
      <w:r>
        <w:rPr>
          <w:rFonts w:ascii="SimSun" w:eastAsia="SimSun" w:hAnsi="SimSun" w:cs="SimSun"/>
        </w:rPr>
        <w:t>；外语类专业：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美术、音乐、舞蹈（文理兼招）：</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④</w:t>
      </w:r>
      <w:r>
        <w:rPr>
          <w:rFonts w:ascii="SimSun" w:eastAsia="SimSun" w:hAnsi="SimSun" w:cs="SimSun"/>
        </w:rPr>
        <w:t>体育（文理兼招）：</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为鼓励学生勤奋学习，积极进取，资助家庭经济困难学生顺利完成学业，学校制定了一系列奖励、资助措施（如遇国家调整本年度资助政策，则按照新规定执行）。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国家奖学金：对品学兼优的学生进行奖励，奖学金标准为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国家励志奖学金：对品德优良、学习优秀且家庭经济困难的学生进行奖励，奖学金标准为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国家助学金：对勤奋学习、家庭经济困难的学生进行资助，资助标准为一等</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新疆维吾尔自治区人民政府高校励志奖学金：对品学兼优的家庭经济困难学生生进行奖励，奖学金标准为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新疆维吾尔自治区人民政府高校助学金：对勤奋学习、家庭经济困难的学生进行奖励，资助标准为一等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国家助学贷款：凡正式录取在册、家庭经济确有困难的大学生，可按国家的规定申请国家助学贷款。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学校为贫困学生提供勤工助学岗位和临时性困难补助。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民汉双翻人才培养计划</w:t>
      </w:r>
      <w:r>
        <w:rPr>
          <w:rFonts w:ascii="Times New Roman" w:eastAsia="Times New Roman" w:hAnsi="Times New Roman" w:cs="Times New Roman"/>
        </w:rPr>
        <w:t>”</w:t>
      </w:r>
      <w:r>
        <w:rPr>
          <w:rFonts w:ascii="SimSun" w:eastAsia="SimSun" w:hAnsi="SimSun" w:cs="SimSun"/>
        </w:rPr>
        <w:t>按规定，自治区财政全额承担学生在校期间的学费和实习实践补助。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按照自治区预科生补助政策，少数民族预科生预科期间减免（一年）学费和住宿费。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本章程由喀什大学招生委员会制定、修改和解释。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各媒体平台节选公布的我校招生章程，须以我校对外公布的招生章程为准，不得有偏误。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联系电话：</w:t>
      </w:r>
      <w:r>
        <w:rPr>
          <w:rFonts w:ascii="Times New Roman" w:eastAsia="Times New Roman" w:hAnsi="Times New Roman" w:cs="Times New Roman"/>
        </w:rPr>
        <w:t>0998-2890007</w:t>
      </w:r>
      <w:r>
        <w:rPr>
          <w:rFonts w:ascii="SimSun" w:eastAsia="SimSun" w:hAnsi="SimSun" w:cs="SimSun"/>
        </w:rPr>
        <w:t>、</w:t>
      </w:r>
      <w:r>
        <w:rPr>
          <w:rFonts w:ascii="Times New Roman" w:eastAsia="Times New Roman" w:hAnsi="Times New Roman" w:cs="Times New Roman"/>
        </w:rPr>
        <w:t xml:space="preserve">0998-2899208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联系人：高建平、帕尔哈提、阿不都艾尼、王凤梅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监督电话：</w:t>
      </w:r>
      <w:r>
        <w:rPr>
          <w:rFonts w:ascii="Times New Roman" w:eastAsia="Times New Roman" w:hAnsi="Times New Roman" w:cs="Times New Roman"/>
        </w:rPr>
        <w:t xml:space="preserve">0998—2899055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联系地址：新疆喀什市东城区喀什大学新泉校区（喀什大学党委学生工作部）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ksuzb@ksu.edu.cn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844000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0998-2890007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http://www.ksu.edu.cn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喀什大学招生委员会办公室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9</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0.html" TargetMode="External" /><Relationship Id="rId11" Type="http://schemas.openxmlformats.org/officeDocument/2006/relationships/hyperlink" Target="http://www.gk114.com/a/gxzs/zszc/xinjiang/2021/0615/19933.html" TargetMode="External" /><Relationship Id="rId12" Type="http://schemas.openxmlformats.org/officeDocument/2006/relationships/hyperlink" Target="http://www.gk114.com/a/gxzs/zszc/xinjiang/2021/0615/19932.html" TargetMode="External" /><Relationship Id="rId13" Type="http://schemas.openxmlformats.org/officeDocument/2006/relationships/hyperlink" Target="http://www.gk114.com/a/gxzs/zszc/xinjiang/2021/0224/18751.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9.html" TargetMode="External" /><Relationship Id="rId16" Type="http://schemas.openxmlformats.org/officeDocument/2006/relationships/hyperlink" Target="http://www.gk114.com/a/gxzs/zszc/xinjiang/2021/0224/187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699.html" TargetMode="External" /><Relationship Id="rId5" Type="http://schemas.openxmlformats.org/officeDocument/2006/relationships/hyperlink" Target="http://www.gk114.com/a/gxzs/zszc/xinjiang/2021/0224/18701.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