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四平职业大学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学校全称：四平职业大学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沥山校区（主校区）地址：吉林省四平市铁东区沥山路</w:t>
      </w:r>
      <w:r>
        <w:rPr>
          <w:rFonts w:ascii="Times New Roman" w:eastAsia="Times New Roman" w:hAnsi="Times New Roman" w:cs="Times New Roman"/>
        </w:rPr>
        <w:t>5117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海丰校区地址：吉林省四平市海丰大街</w:t>
      </w:r>
      <w:r>
        <w:rPr>
          <w:rFonts w:ascii="Times New Roman" w:eastAsia="Times New Roman" w:hAnsi="Times New Roman" w:cs="Times New Roman"/>
        </w:rPr>
        <w:t>3001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学生完成培养方案要求的教学内容，成绩合格，符合毕业条件，高职毕业生由四平职业大学颁发国家规定的专科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高速铁路客运乘务专业学费标准为每生每学年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城市轨道交通运营管理专业学费标准为每生每学年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幼儿发展与健康管理专业学费标准为每生每学年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国际邮轮乘务管理专业学费标准为每生每学年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工商企业管理专业学费标准为每生每学年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机械设计与制造专业学费标准为每生每学年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模具设计与制造专业学费标准为每生每学年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数控技术专业学费标准为每生每学年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工程测量技术专业学费标准为每生每学年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汽车营销与服务专业学费标准为每生每学年</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建筑工程技术专业学费标准为每生每学年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工程造价专业学费标准为每生每学年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新能源装备技术专业学费标准为每生每学年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电气自动化技术专业学费标准为每生每学年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工业机器人技术专业学费标准为每生每学年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6700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通信工程设计与监理专业学费标准为每生每学年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通信技术专业学费标准为每生每学年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物联网应用技术专业学费标准为每生每学年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旅游英语专业学费标准为每生每学年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助产专业学费标准为每生每学年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医学影像技术专业学费标准为每生每学年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康复治疗技术专业学费标准为每生每学年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广告设计与制作专业学费标准为每生每学年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室内艺术设计专业学费标准为每生每学年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会计信息管理专业学费标准为每生每学年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无人机应用技术专业学费标准为每生每学年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同时，我校从事业收入中足额提取</w:t>
      </w:r>
      <w:r>
        <w:rPr>
          <w:rFonts w:ascii="Times New Roman" w:eastAsia="Times New Roman" w:hAnsi="Times New Roman" w:cs="Times New Roman"/>
        </w:rPr>
        <w:t>4%</w:t>
      </w:r>
      <w:r>
        <w:rPr>
          <w:rFonts w:ascii="SimSun" w:eastAsia="SimSun" w:hAnsi="SimSun" w:cs="SimSun"/>
        </w:rPr>
        <w:t>的经费用于资助家庭经济困难学生。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为帮助家庭困难学生顺利完成学业，肯定学生的个人价值，激励学生奋发进取，学校设立了包括</w:t>
      </w:r>
      <w:r>
        <w:rPr>
          <w:rFonts w:ascii="Times New Roman" w:eastAsia="Times New Roman" w:hAnsi="Times New Roman" w:cs="Times New Roman"/>
        </w:rPr>
        <w:t>“</w:t>
      </w:r>
      <w:r>
        <w:rPr>
          <w:rFonts w:ascii="SimSun" w:eastAsia="SimSun" w:hAnsi="SimSun" w:cs="SimSun"/>
        </w:rPr>
        <w:t>奖、助、补、减、缓</w:t>
      </w:r>
      <w:r>
        <w:rPr>
          <w:rFonts w:ascii="Times New Roman" w:eastAsia="Times New Roman" w:hAnsi="Times New Roman" w:cs="Times New Roman"/>
        </w:rPr>
        <w:t>”</w:t>
      </w:r>
      <w:r>
        <w:rPr>
          <w:rFonts w:ascii="SimSun" w:eastAsia="SimSun" w:hAnsi="SimSun" w:cs="SimSun"/>
        </w:rPr>
        <w:t>的资助体系。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（一）奖</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、学校设立校内奖学金，每学年评定一次，一等奖学金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次，评定比例</w:t>
      </w:r>
      <w:r>
        <w:rPr>
          <w:rFonts w:ascii="Times New Roman" w:eastAsia="Times New Roman" w:hAnsi="Times New Roman" w:cs="Times New Roman"/>
        </w:rPr>
        <w:t>2‰</w:t>
      </w:r>
      <w:r>
        <w:rPr>
          <w:rFonts w:ascii="SimSun" w:eastAsia="SimSun" w:hAnsi="SimSun" w:cs="SimSun"/>
        </w:rPr>
        <w:t>（约</w:t>
      </w:r>
      <w:r>
        <w:rPr>
          <w:rFonts w:ascii="Times New Roman" w:eastAsia="Times New Roman" w:hAnsi="Times New Roman" w:cs="Times New Roman"/>
        </w:rPr>
        <w:t>10</w:t>
      </w:r>
      <w:r>
        <w:rPr>
          <w:rFonts w:ascii="SimSun" w:eastAsia="SimSun" w:hAnsi="SimSun" w:cs="SimSun"/>
        </w:rPr>
        <w:t>人）；二等奖学金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次，评定比例</w:t>
      </w:r>
      <w:r>
        <w:rPr>
          <w:rFonts w:ascii="Times New Roman" w:eastAsia="Times New Roman" w:hAnsi="Times New Roman" w:cs="Times New Roman"/>
        </w:rPr>
        <w:t>4‰</w:t>
      </w:r>
      <w:r>
        <w:rPr>
          <w:rFonts w:ascii="SimSun" w:eastAsia="SimSun" w:hAnsi="SimSun" w:cs="SimSun"/>
        </w:rPr>
        <w:t>（约</w:t>
      </w:r>
      <w:r>
        <w:rPr>
          <w:rFonts w:ascii="Times New Roman" w:eastAsia="Times New Roman" w:hAnsi="Times New Roman" w:cs="Times New Roman"/>
        </w:rPr>
        <w:t>20</w:t>
      </w:r>
      <w:r>
        <w:rPr>
          <w:rFonts w:ascii="SimSun" w:eastAsia="SimSun" w:hAnsi="SimSun" w:cs="SimSun"/>
        </w:rPr>
        <w:t>人）；三等奖学金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人，评定比例</w:t>
      </w:r>
      <w:r>
        <w:rPr>
          <w:rFonts w:ascii="Times New Roman" w:eastAsia="Times New Roman" w:hAnsi="Times New Roman" w:cs="Times New Roman"/>
        </w:rPr>
        <w:t>10‰</w:t>
      </w:r>
      <w:r>
        <w:rPr>
          <w:rFonts w:ascii="SimSun" w:eastAsia="SimSun" w:hAnsi="SimSun" w:cs="SimSun"/>
        </w:rPr>
        <w:t>（约</w:t>
      </w:r>
      <w:r>
        <w:rPr>
          <w:rFonts w:ascii="Times New Roman" w:eastAsia="Times New Roman" w:hAnsi="Times New Roman" w:cs="Times New Roman"/>
        </w:rPr>
        <w:t>50</w:t>
      </w:r>
      <w:r>
        <w:rPr>
          <w:rFonts w:ascii="SimSun" w:eastAsia="SimSun" w:hAnsi="SimSun" w:cs="SimSun"/>
        </w:rPr>
        <w:t>人）；自强奖学金，每人</w:t>
      </w:r>
      <w:r>
        <w:rPr>
          <w:rFonts w:ascii="Times New Roman" w:eastAsia="Times New Roman" w:hAnsi="Times New Roman" w:cs="Times New Roman"/>
        </w:rPr>
        <w:t>300</w:t>
      </w:r>
      <w:r>
        <w:rPr>
          <w:rFonts w:ascii="SimSun" w:eastAsia="SimSun" w:hAnsi="SimSun" w:cs="SimSun"/>
        </w:rPr>
        <w:t>元（约</w:t>
      </w:r>
      <w:r>
        <w:rPr>
          <w:rFonts w:ascii="Times New Roman" w:eastAsia="Times New Roman" w:hAnsi="Times New Roman" w:cs="Times New Roman"/>
        </w:rPr>
        <w:t>50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、十佳大学生评选，奖金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、优秀毕业生评选，每人</w:t>
      </w:r>
      <w:r>
        <w:rPr>
          <w:rFonts w:ascii="Times New Roman" w:eastAsia="Times New Roman" w:hAnsi="Times New Roman" w:cs="Times New Roman"/>
        </w:rPr>
        <w:t>300</w:t>
      </w:r>
      <w:r>
        <w:rPr>
          <w:rFonts w:ascii="SimSun" w:eastAsia="SimSun" w:hAnsi="SimSun" w:cs="SimSun"/>
        </w:rPr>
        <w:t>元（约</w:t>
      </w:r>
      <w:r>
        <w:rPr>
          <w:rFonts w:ascii="Times New Roman" w:eastAsia="Times New Roman" w:hAnsi="Times New Roman" w:cs="Times New Roman"/>
        </w:rPr>
        <w:t>50</w:t>
      </w:r>
      <w:r>
        <w:rPr>
          <w:rFonts w:ascii="SimSun" w:eastAsia="SimSun" w:hAnsi="SimSun" w:cs="SimSun"/>
        </w:rPr>
        <w:t>人），侧重工作业绩、学习成绩。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（二）助</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、对于学生家庭或学生本人突发重大灾情、疾病、交通事故等情况可视具体情况给予一次性资助，同时设立部分勤工助学岗位。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、对于在当地有建档立卡情况的困难学生发放困难补助</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（三）补：</w:t>
      </w:r>
      <w:r>
        <w:rPr>
          <w:rFonts w:ascii="Times New Roman" w:eastAsia="Times New Roman" w:hAnsi="Times New Roman" w:cs="Times New Roman"/>
        </w:rPr>
        <w:t xml:space="preserve"> </w:t>
      </w:r>
      <w:r>
        <w:rPr>
          <w:rFonts w:ascii="SimSun" w:eastAsia="SimSun" w:hAnsi="SimSun" w:cs="SimSun"/>
        </w:rPr>
        <w:t>针对外省困难学生设立乘车补贴</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（四）减</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学校对家庭经济困难的孤儿学生、烈士子女等实行学费减免政策。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（五）缓：学校对家庭经济困难、无法按时缴纳学费的学生经考察可实行学费缓交政策。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根据以上资助政策学校每年将提供约</w:t>
      </w:r>
      <w:r>
        <w:rPr>
          <w:rFonts w:ascii="Times New Roman" w:eastAsia="Times New Roman" w:hAnsi="Times New Roman" w:cs="Times New Roman"/>
        </w:rPr>
        <w:t>80</w:t>
      </w:r>
      <w:r>
        <w:rPr>
          <w:rFonts w:ascii="SimSun" w:eastAsia="SimSun" w:hAnsi="SimSun" w:cs="SimSun"/>
        </w:rPr>
        <w:t>万元校内奖励、资助基金。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各专业统考外语语种不限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（一）投档比例：投档比例，按照顺序志愿投档的批次，学校调阅考生档案的比例原则上控制在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（二）照顾加分项：对享受政策性加分或者降分投档的考生，按所在省（市、区）招生考试机构的规定投档，在专业录取时按投档分数进行排序，优先录取实考分高的考生。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（三）专业志愿：同一院校志愿报考我校的考生，学校根据</w:t>
      </w:r>
      <w:r>
        <w:rPr>
          <w:rFonts w:ascii="Times New Roman" w:eastAsia="Times New Roman" w:hAnsi="Times New Roman" w:cs="Times New Roman"/>
        </w:rPr>
        <w:t>“</w:t>
      </w:r>
      <w:r>
        <w:rPr>
          <w:rFonts w:ascii="SimSun" w:eastAsia="SimSun" w:hAnsi="SimSun" w:cs="SimSun"/>
        </w:rPr>
        <w:t>专业志愿优先，从高分到低分</w:t>
      </w:r>
      <w:r>
        <w:rPr>
          <w:rFonts w:ascii="Times New Roman" w:eastAsia="Times New Roman" w:hAnsi="Times New Roman" w:cs="Times New Roman"/>
        </w:rPr>
        <w:t>”</w:t>
      </w:r>
      <w:r>
        <w:rPr>
          <w:rFonts w:ascii="SimSun" w:eastAsia="SimSun" w:hAnsi="SimSun" w:cs="SimSun"/>
        </w:rPr>
        <w:t>的原则择优录取。考生等效分数相同时，则按单科顺序及分数从高到低排序。文科类以语文、外语、文综、数学为顺序，科目成绩高者优先录取；理科类以数学、外语、理综、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（四）专业志愿的调剂：投档考生未能被所报专业录取，且服从专业调剂的考生，从高分到低分调剂到未录满并符合专业培养要求的专业；投档考生未能被所报专业录取，且不服从专业调剂的考生，做退档处理。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http://www.spvu.edu.cn/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通讯地址：吉林省四平市铁东区沥山路</w:t>
      </w:r>
      <w:r>
        <w:rPr>
          <w:rFonts w:ascii="Times New Roman" w:eastAsia="Times New Roman" w:hAnsi="Times New Roman" w:cs="Times New Roman"/>
        </w:rPr>
        <w:t>5117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联系电话：</w:t>
      </w:r>
      <w:r>
        <w:rPr>
          <w:rFonts w:ascii="Times New Roman" w:eastAsia="Times New Roman" w:hAnsi="Times New Roman" w:cs="Times New Roman"/>
        </w:rPr>
        <w:t>0434-3304567</w:t>
      </w:r>
      <w:r>
        <w:rPr>
          <w:rFonts w:ascii="SimSun" w:eastAsia="SimSun" w:hAnsi="SimSun" w:cs="SimSun"/>
        </w:rPr>
        <w:t>（计划、录取专线）</w:t>
      </w:r>
      <w:r>
        <w:rPr>
          <w:rFonts w:ascii="Times New Roman" w:eastAsia="Times New Roman" w:hAnsi="Times New Roman" w:cs="Times New Roman"/>
        </w:rPr>
        <w:t xml:space="preserve">13844419707  13844411620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联系人：沙永春</w:t>
      </w:r>
      <w:r>
        <w:rPr>
          <w:rFonts w:ascii="Times New Roman" w:eastAsia="Times New Roman" w:hAnsi="Times New Roman" w:cs="Times New Roman"/>
        </w:rPr>
        <w:t>   </w:t>
      </w:r>
      <w:r>
        <w:rPr>
          <w:rFonts w:ascii="SimSun" w:eastAsia="SimSun" w:hAnsi="SimSun" w:cs="SimSun"/>
        </w:rPr>
        <w:t>尹卓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辽源职业技术学院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7.html" TargetMode="External" /><Relationship Id="rId11" Type="http://schemas.openxmlformats.org/officeDocument/2006/relationships/hyperlink" Target="http://www.gk114.com/a/gxzs/zszc/jilin/2022/0508/22376.html" TargetMode="External" /><Relationship Id="rId12" Type="http://schemas.openxmlformats.org/officeDocument/2006/relationships/hyperlink" Target="http://www.gk114.com/a/gxzs/zszc/jilin/2022/0508/22375.html" TargetMode="External" /><Relationship Id="rId13" Type="http://schemas.openxmlformats.org/officeDocument/2006/relationships/hyperlink" Target="http://www.gk114.com/a/gxzs/zszc/jilin/2022/0508/22374.html" TargetMode="External" /><Relationship Id="rId14" Type="http://schemas.openxmlformats.org/officeDocument/2006/relationships/hyperlink" Target="http://www.gk114.com/a/gxzs/zszc/jilin/2022/0508/22373.html" TargetMode="External" /><Relationship Id="rId15" Type="http://schemas.openxmlformats.org/officeDocument/2006/relationships/hyperlink" Target="http://www.gk114.com/a/gxzs/zszc/jilin/2022/0508/22372.html" TargetMode="External" /><Relationship Id="rId16" Type="http://schemas.openxmlformats.org/officeDocument/2006/relationships/hyperlink" Target="http://www.gk114.com/a/gxzs/zszc/jilin/2022/0508/22369.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76.html" TargetMode="External" /><Relationship Id="rId5" Type="http://schemas.openxmlformats.org/officeDocument/2006/relationships/hyperlink" Target="http://www.gk114.com/a/gxzs/zszc/jilin/2019/0627/1027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