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为了确保大庆职业学院</w:t>
      </w:r>
      <w:r>
        <w:rPr>
          <w:rFonts w:ascii="Times New Roman" w:eastAsia="Times New Roman" w:hAnsi="Times New Roman" w:cs="Times New Roman"/>
        </w:rPr>
        <w:t>2020</w:t>
      </w:r>
      <w:r>
        <w:rPr>
          <w:rFonts w:ascii="SimSun" w:eastAsia="SimSun" w:hAnsi="SimSun" w:cs="SimSun"/>
        </w:rPr>
        <w:t>年招生工作的顺利进行，提高生源质量，维护考生合法权益，规范招生行为，体现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的招生原则，根据《中华人民共和国教育法》、《中华人民共和国高等教育法》</w:t>
      </w:r>
      <w:r>
        <w:rPr>
          <w:rFonts w:ascii="Times New Roman" w:eastAsia="Times New Roman" w:hAnsi="Times New Roman" w:cs="Times New Roman"/>
        </w:rPr>
        <w:t xml:space="preserve"> </w:t>
      </w:r>
      <w:r>
        <w:rPr>
          <w:rFonts w:ascii="SimSun" w:eastAsia="SimSun" w:hAnsi="SimSun" w:cs="SimSun"/>
        </w:rPr>
        <w:t>和教育部、黑龙江省教育厅的有关规定，结合大庆职业学院招生工作的具体情况，制定本章程。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本章程适用于大庆职业学院全日制高职（专科）招生工作</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学校全称：大庆职业学院。英文名称：</w:t>
      </w:r>
      <w:r>
        <w:rPr>
          <w:rFonts w:ascii="Times New Roman" w:eastAsia="Times New Roman" w:hAnsi="Times New Roman" w:cs="Times New Roman"/>
        </w:rPr>
        <w:t xml:space="preserve">Daqing  Vocational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12718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办学类型：公办、全日制高等职业技术学校。学校业务主管部门是黑龙江省教育厅，行政主管部门是大庆油田有限责任公司。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颁发毕业证书的学校名称：大庆职业学院。证书种类：专科。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学校地址：北校区，黑龙江省大庆市萨尔图区火炬东路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南校区，黑龙江省大庆市萨尔图区火炬北二路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大庆职业学院成立由学校主要领导、分管领导以及有关部门负责人组成的</w:t>
      </w:r>
      <w:r>
        <w:rPr>
          <w:rFonts w:ascii="Times New Roman" w:eastAsia="Times New Roman" w:hAnsi="Times New Roman" w:cs="Times New Roman"/>
        </w:rPr>
        <w:t>“</w:t>
      </w:r>
      <w:r>
        <w:rPr>
          <w:rFonts w:ascii="SimSun" w:eastAsia="SimSun" w:hAnsi="SimSun" w:cs="SimSun"/>
        </w:rPr>
        <w:t>大庆职业学院招生工作领导小组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，全面贯彻落实国家招生工作的有关政策，负责制定学校招生政策，讨论决定学校招生的重大事宜。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大庆职业学院招生就业指导处是学校的常设机构，负责学校全日制高职（专科）生招生的日常工作。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大庆职业学院</w:t>
      </w:r>
      <w:r>
        <w:rPr>
          <w:rFonts w:ascii="Times New Roman" w:eastAsia="Times New Roman" w:hAnsi="Times New Roman" w:cs="Times New Roman"/>
        </w:rPr>
        <w:t>2020</w:t>
      </w:r>
      <w:r>
        <w:rPr>
          <w:rFonts w:ascii="SimSun" w:eastAsia="SimSun" w:hAnsi="SimSun" w:cs="SimSun"/>
        </w:rPr>
        <w:t>年高职招生的分省分专业计划，在各省（自治区）官方媒体发布或学院官方网站公布。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符合各省（市、自治区）普通高等学校招生统一考试报名条件、达到所在省（市、自治区）相应批次录取最低控制线、所在省有招生计划的考生，可报考大庆职业学院。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考生通过网上填报志愿，学院分省（市、自治区）实行计算机远程网上录取。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录取时，实行分数优先尊重志愿。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第一志愿未录满专业，录取征集志愿考生，专业无级差要求。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对不能满足其专业志愿且不服从专业调剂的考生，作退档处理。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学生符合所在省（市、自治区）照顾条件，加分或减分投档的，我院均予以认可，并在高考文化课总分相等的条件下优先录取。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商务英语专业建议英语考生报考，其他专业外语语种不限，不进行口试。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订的《普通高等学校招生体检工作指导意见》。另外，石油工程技术、油气开采技术专业，面向矿区艰苦行业，更适合男生就业，要求身体无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学校在招生计划未完成的情况下，接收征集志愿考生。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我校根据黑龙江省教育厅、黑龙江省改革和发展委员会、黑龙江省财政厅下发的《关于调整普通高等学校部分专业收费标准的通知》中的有关规定，收取学费。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石油工程技术、油气开采技术、油气储运技术、石油化工技术、应用化工技术、软件技术、室内艺术设计、物联网应用技术、数控技术、工业机器人技术、汽车制造与装配技术、汽车运用与维修技术、汽车营销与服务、机械制造与自动化、焊接技术与自动化、人工智能技术服务、园林工程技术、工程造价等</w:t>
      </w:r>
      <w:r>
        <w:rPr>
          <w:rFonts w:ascii="Times New Roman" w:eastAsia="Times New Roman" w:hAnsi="Times New Roman" w:cs="Times New Roman"/>
        </w:rPr>
        <w:t>18</w:t>
      </w:r>
      <w:r>
        <w:rPr>
          <w:rFonts w:ascii="SimSun" w:eastAsia="SimSun" w:hAnsi="SimSun" w:cs="SimSun"/>
        </w:rPr>
        <w:t>个专业，每生每年</w:t>
      </w:r>
      <w:r>
        <w:rPr>
          <w:rFonts w:ascii="Times New Roman" w:eastAsia="Times New Roman" w:hAnsi="Times New Roman" w:cs="Times New Roman"/>
        </w:rPr>
        <w:t>6000</w:t>
      </w:r>
      <w:r>
        <w:rPr>
          <w:rFonts w:ascii="SimSun" w:eastAsia="SimSun" w:hAnsi="SimSun" w:cs="SimSun"/>
        </w:rPr>
        <w:t>元；环境监测与控制技术、精细化工技术、机电一体化技术、电气自动化技术、计算机应用技术、计算机网络技术、广告设计与制作、旅游管理、酒店管理、商务英语等</w:t>
      </w:r>
      <w:r>
        <w:rPr>
          <w:rFonts w:ascii="Times New Roman" w:eastAsia="Times New Roman" w:hAnsi="Times New Roman" w:cs="Times New Roman"/>
        </w:rPr>
        <w:t>10</w:t>
      </w:r>
      <w:r>
        <w:rPr>
          <w:rFonts w:ascii="SimSun" w:eastAsia="SimSun" w:hAnsi="SimSun" w:cs="SimSun"/>
        </w:rPr>
        <w:t>个专业，每生每年</w:t>
      </w:r>
      <w:r>
        <w:rPr>
          <w:rFonts w:ascii="Times New Roman" w:eastAsia="Times New Roman" w:hAnsi="Times New Roman" w:cs="Times New Roman"/>
        </w:rPr>
        <w:t>5400</w:t>
      </w:r>
      <w:r>
        <w:rPr>
          <w:rFonts w:ascii="SimSun" w:eastAsia="SimSun" w:hAnsi="SimSun" w:cs="SimSun"/>
        </w:rPr>
        <w:t>元；会计、市场营销、电子商务、商务管理、连锁经营管理、物流管理等</w:t>
      </w:r>
      <w:r>
        <w:rPr>
          <w:rFonts w:ascii="Times New Roman" w:eastAsia="Times New Roman" w:hAnsi="Times New Roman" w:cs="Times New Roman"/>
        </w:rPr>
        <w:t>6</w:t>
      </w:r>
      <w:r>
        <w:rPr>
          <w:rFonts w:ascii="SimSun" w:eastAsia="SimSun" w:hAnsi="SimSun" w:cs="SimSun"/>
        </w:rPr>
        <w:t>个专业，每生每年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住宿费：每生每年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第二十四条学校实行优秀学生奖励政策，设立国家奖学金、国家励志奖学金和学院奖学金等，按照有关规定予以评定。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实行家庭经济困难学生资助政策。困难学生可以通过申请国家国家助学金、勤工助学岗位、特殊困难补助、学校筹集的企业和社会捐助等方式的资助制度帮助困难学生顺利完成学业；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根据国家规定，本校学生入学须缴纳学费、住宿费和其它费用。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0459—5875333</w:t>
      </w:r>
      <w:r>
        <w:rPr>
          <w:rFonts w:ascii="SimSun" w:eastAsia="SimSun" w:hAnsi="SimSun" w:cs="SimSun"/>
        </w:rPr>
        <w:t>，</w:t>
      </w:r>
      <w:r>
        <w:rPr>
          <w:rFonts w:ascii="Times New Roman" w:eastAsia="Times New Roman" w:hAnsi="Times New Roman" w:cs="Times New Roman"/>
        </w:rPr>
        <w:t>5871601</w:t>
      </w:r>
      <w:r>
        <w:rPr>
          <w:rFonts w:ascii="SimSun" w:eastAsia="SimSun" w:hAnsi="SimSun" w:cs="SimSun"/>
        </w:rPr>
        <w:t>，</w:t>
      </w:r>
      <w:r>
        <w:rPr>
          <w:rFonts w:ascii="Times New Roman" w:eastAsia="Times New Roman" w:hAnsi="Times New Roman" w:cs="Times New Roman"/>
        </w:rPr>
        <w:t>5876043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0459—5871601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http://www.dqzyxy.net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微信平台：搜索公众号</w:t>
      </w:r>
      <w:r>
        <w:rPr>
          <w:rFonts w:ascii="Times New Roman" w:eastAsia="Times New Roman" w:hAnsi="Times New Roman" w:cs="Times New Roman"/>
        </w:rPr>
        <w:t>“</w:t>
      </w:r>
      <w:r>
        <w:rPr>
          <w:rFonts w:ascii="SimSun" w:eastAsia="SimSun" w:hAnsi="SimSun" w:cs="SimSun"/>
        </w:rPr>
        <w:t>大庆职业学院</w:t>
      </w:r>
      <w:r>
        <w:rPr>
          <w:rFonts w:ascii="Times New Roman" w:eastAsia="Times New Roman" w:hAnsi="Times New Roman" w:cs="Times New Roman"/>
        </w:rPr>
        <w:t>”</w:t>
      </w:r>
      <w:r>
        <w:rPr>
          <w:rFonts w:ascii="SimSun" w:eastAsia="SimSun" w:hAnsi="SimSun" w:cs="SimSun"/>
        </w:rPr>
        <w:t>加关注。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本章程未尽事宜及解释权属大庆职业学院招生就业指导处。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黑龙江林业职业技术学院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3.html" TargetMode="External" /><Relationship Id="rId5" Type="http://schemas.openxmlformats.org/officeDocument/2006/relationships/hyperlink" Target="http://www.gk114.com/a/gxzs/zszc/jilin/2021/0328/1926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