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大理农林职业技术学院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学校全称：大理农林职业技术学院（院校代码：</w:t>
      </w:r>
      <w:r>
        <w:rPr>
          <w:rFonts w:ascii="Times New Roman" w:eastAsia="Times New Roman" w:hAnsi="Times New Roman" w:cs="Times New Roman"/>
        </w:rPr>
        <w:t>14487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颁发证书：颁发国家承认学历的普通高等学校全日制大学专科毕业证书，同时上报</w:t>
      </w:r>
      <w:r>
        <w:rPr>
          <w:rFonts w:ascii="Times New Roman" w:eastAsia="Times New Roman" w:hAnsi="Times New Roman" w:cs="Times New Roman"/>
        </w:rPr>
        <w:t>“</w:t>
      </w:r>
      <w:r>
        <w:rPr>
          <w:rFonts w:ascii="SimSun" w:eastAsia="SimSun" w:hAnsi="SimSun" w:cs="SimSun"/>
        </w:rPr>
        <w:t>中国高等教育学生信息网（学信网）（</w:t>
      </w:r>
      <w:r>
        <w:rPr>
          <w:rFonts w:ascii="Times New Roman" w:eastAsia="Times New Roman" w:hAnsi="Times New Roman" w:cs="Times New Roman"/>
        </w:rPr>
        <w:t>http://www.chsi.com.cn</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进行学历电子注册。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面向云南省、重庆市、四川省、贵州省、甘肃省、青海省、西藏自治区、广西壮族自治区等省（市）招收高职（专科）学生</w:t>
      </w:r>
      <w:r>
        <w:rPr>
          <w:rFonts w:ascii="Times New Roman" w:eastAsia="Times New Roman" w:hAnsi="Times New Roman" w:cs="Times New Roman"/>
        </w:rPr>
        <w:t>1300</w:t>
      </w:r>
      <w:r>
        <w:rPr>
          <w:rFonts w:ascii="SimSun" w:eastAsia="SimSun" w:hAnsi="SimSun" w:cs="SimSun"/>
        </w:rPr>
        <w:t>人，</w:t>
      </w:r>
      <w:r>
        <w:rPr>
          <w:rFonts w:ascii="Times New Roman" w:eastAsia="Times New Roman" w:hAnsi="Times New Roman" w:cs="Times New Roman"/>
        </w:rPr>
        <w:t>27</w:t>
      </w:r>
      <w:r>
        <w:rPr>
          <w:rFonts w:ascii="SimSun" w:eastAsia="SimSun" w:hAnsi="SimSun" w:cs="SimSun"/>
        </w:rPr>
        <w:t>个专业。招生计划及专业以各省（市、区）招生办公室公布为准。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三、录取要求、录取规则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执行国家的有关政策和生源省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的相关规定，包括加分或降分投档等政策。落实</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，做到公开、公平、公正，让考生和家长放心。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考生须参加普通高等学校招生全国统一考试或参加云南省统一组织的单独招生、</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实行计算机远程网上录取。若专业志愿无法满足，服从专业调剂者，可进行专业调剂。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各专业录取不定男女比例，不加试相关科目，对国家规定予以照顾加分或降分投档的考生，按加上照顾分后的总分或降分调档录取。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外语语种要求：原则上为英语语种。非英语语种的考生，应有入学后参加英语课程学习的思想准备。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对考生体质的要求按《普通高等学校招生体检工作指导意见》执行。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在第一志愿生源不足的情况下，我校招收非第一志愿考生，根据成绩进行录取。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专业录取时学校实行专业平行志愿录取。录取方法是：同批次投档中，按分数排序从高到低按志愿顺序进行专业录取。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录取过程接受学校纪检部门的监督。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凡被录取的新生，按录取通知书的要求，按期到校办理入学等相关手续，对未经我院同意逾期不报到的考生</w:t>
      </w:r>
      <w:r>
        <w:rPr>
          <w:rFonts w:ascii="Times New Roman" w:eastAsia="Times New Roman" w:hAnsi="Times New Roman" w:cs="Times New Roman"/>
        </w:rPr>
        <w:t>(</w:t>
      </w:r>
      <w:r>
        <w:rPr>
          <w:rFonts w:ascii="SimSun" w:eastAsia="SimSun" w:hAnsi="SimSun" w:cs="SimSun"/>
        </w:rPr>
        <w:t>应征入伍需保留学籍的考生，应在我院新生入学报到前办理保留学籍相关手续</w:t>
      </w:r>
      <w:r>
        <w:rPr>
          <w:rFonts w:ascii="Times New Roman" w:eastAsia="Times New Roman" w:hAnsi="Times New Roman" w:cs="Times New Roman"/>
        </w:rPr>
        <w:t>)</w:t>
      </w:r>
      <w:r>
        <w:rPr>
          <w:rFonts w:ascii="SimSun" w:eastAsia="SimSun" w:hAnsi="SimSun" w:cs="SimSun"/>
        </w:rPr>
        <w:t>，视为自行放弃入学资格。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已录取的考生可通过省级招办提供的途径查询和确认本人的录取结果；亦可在我院招生信息网查询录取结果并确认就读，不确认就读的给予退档处理（视同主动放弃录取）。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新生入学后，我校将进行入学资格复查，对不符合条件或有徇私舞弊等行为考生，一经发现，均取消其入学资格。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高速铁路客运乘务专业按专业条件招生（附后，学校官网同步公布），新生报到后，不符合录取条件的，将予以退学。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住宿费：普通宿舍</w:t>
      </w:r>
      <w:r>
        <w:rPr>
          <w:rFonts w:ascii="Times New Roman" w:eastAsia="Times New Roman" w:hAnsi="Times New Roman" w:cs="Times New Roman"/>
        </w:rPr>
        <w:t>450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人；公寓（六人间）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五、奖学金及贫困生资助办法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国家奖学金：一次性奖励</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云南省人民政府奖学金：一次性奖励</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国家励志奖学金：一次性奖励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云南省人民政府励志奖学金：一次性奖励</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学院奖学金：一等奖学金，一次性奖励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二等奖学金，一次性奖励</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三等奖学金，一次性奖励</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具体评选及奖励办法，以当年国家、云南省人民政府有关政策为准。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、助学金：通过学院家庭经济困难资格认定，可享受政府当年政策发放的助学金。一等助学金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生，二等助学金</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、勤工助学：学院根据贫困学生需求为其提供勤工助学岗位，获得岗位生活补贴。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、困难补助：按照学院《关于帮助家庭经济困难学生的实施办法》，对家庭经济遇到特殊困难的学生，学院给予困难补助。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、生源地信用助学贷款：依据生源地信用助学贷款政策执行。贷款相关政策及具体办理流程可通过以下方式查询。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）全国学生管理资助中心网（</w:t>
      </w:r>
      <w:r>
        <w:rPr>
          <w:rFonts w:ascii="Times New Roman" w:eastAsia="Times New Roman" w:hAnsi="Times New Roman" w:cs="Times New Roman"/>
        </w:rPr>
        <w:t>http://www.xszz.cee.edu.cn/index.jsp</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）国家开发银行生源地助学贷款网（</w:t>
      </w:r>
      <w:r>
        <w:rPr>
          <w:rFonts w:ascii="Times New Roman" w:eastAsia="Times New Roman" w:hAnsi="Times New Roman" w:cs="Times New Roman"/>
        </w:rPr>
        <w:t>http://www.csls.cdb.com.cn/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）云南省国家助学贷款管理中心网（</w:t>
      </w:r>
      <w:r>
        <w:rPr>
          <w:rFonts w:ascii="Times New Roman" w:eastAsia="Times New Roman" w:hAnsi="Times New Roman" w:cs="Times New Roman"/>
        </w:rPr>
        <w:t>http://www.yn012.cn/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）咨询生源地教育局学生资助中心。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大理农林职业技术学院招生就业指导处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0872</w:t>
      </w:r>
      <w:r>
        <w:rPr>
          <w:rFonts w:ascii="SimSun" w:eastAsia="SimSun" w:hAnsi="SimSun" w:cs="SimSun"/>
        </w:rPr>
        <w:t>）</w:t>
      </w:r>
      <w:r>
        <w:rPr>
          <w:rFonts w:ascii="Times New Roman" w:eastAsia="Times New Roman" w:hAnsi="Times New Roman" w:cs="Times New Roman"/>
        </w:rPr>
        <w:t>2675222</w:t>
      </w:r>
      <w:r>
        <w:rPr>
          <w:rFonts w:ascii="SimSun" w:eastAsia="SimSun" w:hAnsi="SimSun" w:cs="SimSun"/>
        </w:rPr>
        <w:t>、</w:t>
      </w:r>
      <w:r>
        <w:rPr>
          <w:rFonts w:ascii="Times New Roman" w:eastAsia="Times New Roman" w:hAnsi="Times New Roman" w:cs="Times New Roman"/>
        </w:rPr>
        <w:t xml:space="preserve">2478398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移动电话：</w:t>
      </w:r>
      <w:r>
        <w:rPr>
          <w:rFonts w:ascii="Times New Roman" w:eastAsia="Times New Roman" w:hAnsi="Times New Roman" w:cs="Times New Roman"/>
        </w:rPr>
        <w:t>17787224546</w:t>
      </w:r>
      <w:r>
        <w:rPr>
          <w:rFonts w:ascii="SimSun" w:eastAsia="SimSun" w:hAnsi="SimSun" w:cs="SimSun"/>
        </w:rPr>
        <w:t>、</w:t>
      </w:r>
      <w:r>
        <w:rPr>
          <w:rFonts w:ascii="Times New Roman" w:eastAsia="Times New Roman" w:hAnsi="Times New Roman" w:cs="Times New Roman"/>
        </w:rPr>
        <w:t>17787224756</w:t>
      </w:r>
      <w:r>
        <w:rPr>
          <w:rFonts w:ascii="SimSun" w:eastAsia="SimSun" w:hAnsi="SimSun" w:cs="SimSun"/>
        </w:rPr>
        <w:t>、</w:t>
      </w:r>
      <w:r>
        <w:rPr>
          <w:rFonts w:ascii="Times New Roman" w:eastAsia="Times New Roman" w:hAnsi="Times New Roman" w:cs="Times New Roman"/>
        </w:rPr>
        <w:t xml:space="preserve">18087214516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0872</w:t>
      </w:r>
      <w:r>
        <w:rPr>
          <w:rFonts w:ascii="SimSun" w:eastAsia="SimSun" w:hAnsi="SimSun" w:cs="SimSun"/>
        </w:rPr>
        <w:t>）</w:t>
      </w:r>
      <w:r>
        <w:rPr>
          <w:rFonts w:ascii="Times New Roman" w:eastAsia="Times New Roman" w:hAnsi="Times New Roman" w:cs="Times New Roman"/>
        </w:rPr>
        <w:t xml:space="preserve">2478396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学院电话：（</w:t>
      </w:r>
      <w:r>
        <w:rPr>
          <w:rFonts w:ascii="Times New Roman" w:eastAsia="Times New Roman" w:hAnsi="Times New Roman" w:cs="Times New Roman"/>
        </w:rPr>
        <w:t>0872</w:t>
      </w:r>
      <w:r>
        <w:rPr>
          <w:rFonts w:ascii="SimSun" w:eastAsia="SimSun" w:hAnsi="SimSun" w:cs="SimSun"/>
        </w:rPr>
        <w:t>）</w:t>
      </w:r>
      <w:r>
        <w:rPr>
          <w:rFonts w:ascii="Times New Roman" w:eastAsia="Times New Roman" w:hAnsi="Times New Roman" w:cs="Times New Roman"/>
        </w:rPr>
        <w:t xml:space="preserve">2673460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地址：云南省大理白族自治州大理古城</w:t>
      </w:r>
      <w:r>
        <w:rPr>
          <w:rFonts w:ascii="Times New Roman" w:eastAsia="Times New Roman" w:hAnsi="Times New Roman" w:cs="Times New Roman"/>
        </w:rPr>
        <w:t>214</w:t>
      </w:r>
      <w:r>
        <w:rPr>
          <w:rFonts w:ascii="SimSun" w:eastAsia="SimSun" w:hAnsi="SimSun" w:cs="SimSun"/>
        </w:rPr>
        <w:t>国道西门村委会旁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671003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http://www.dlafc.com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五官端正，肤色好，身体健康、身材匀称、性格开朗，举止端庄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身高要求：女生身高</w:t>
      </w:r>
      <w:r>
        <w:rPr>
          <w:rFonts w:ascii="Times New Roman" w:eastAsia="Times New Roman" w:hAnsi="Times New Roman" w:cs="Times New Roman"/>
        </w:rPr>
        <w:t>4050px</w:t>
      </w:r>
      <w:r>
        <w:rPr>
          <w:rFonts w:ascii="SimSun" w:eastAsia="SimSun" w:hAnsi="SimSun" w:cs="SimSun"/>
        </w:rPr>
        <w:t>以上</w:t>
      </w:r>
      <w:r>
        <w:rPr>
          <w:rFonts w:ascii="Times New Roman" w:eastAsia="Times New Roman" w:hAnsi="Times New Roman" w:cs="Times New Roman"/>
        </w:rPr>
        <w:t xml:space="preserve">; </w:t>
      </w:r>
      <w:r>
        <w:rPr>
          <w:rFonts w:ascii="SimSun" w:eastAsia="SimSun" w:hAnsi="SimSun" w:cs="SimSun"/>
        </w:rPr>
        <w:t>男生身高</w:t>
      </w:r>
      <w:r>
        <w:rPr>
          <w:rFonts w:ascii="Times New Roman" w:eastAsia="Times New Roman" w:hAnsi="Times New Roman" w:cs="Times New Roman"/>
        </w:rPr>
        <w:t>4300px</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体重要求：体重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w:t>
      </w:r>
      <w:r>
        <w:rPr>
          <w:rFonts w:ascii="Times New Roman" w:eastAsia="Times New Roman" w:hAnsi="Times New Roman" w:cs="Times New Roman"/>
        </w:rPr>
        <w:t xml:space="preserve">×10℅;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视力要求：眼球无变形，无色盲、色弱、斜眼，矫正视力</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面部、颈部、手部无明显疤痕</w:t>
      </w:r>
      <w:r>
        <w:rPr>
          <w:rFonts w:ascii="Times New Roman" w:eastAsia="Times New Roman" w:hAnsi="Times New Roman" w:cs="Times New Roman"/>
        </w:rPr>
        <w:t>,</w:t>
      </w:r>
      <w:r>
        <w:rPr>
          <w:rFonts w:ascii="SimSun" w:eastAsia="SimSun" w:hAnsi="SimSun" w:cs="SimSun"/>
        </w:rPr>
        <w:t>肤色好，无久治不愈的皮肤病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口齿清楚，普通话流利，英文发音基本准确，听力不低于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行走正常无明显的内、外八字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无精神病史及癫痫病史，肝功能正常，无肾炎、传染病及各类慢性疾病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无犯罪史，无严重违纪史。</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红河卫生职业学院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红河卫生职业学院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云南三鑫职业技术学院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云南锡业职业技术学院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31.html" TargetMode="External" /><Relationship Id="rId11" Type="http://schemas.openxmlformats.org/officeDocument/2006/relationships/hyperlink" Target="http://www.gk114.com/a/gxzs/zszc/yunnan/2019/0611/9730.html" TargetMode="External" /><Relationship Id="rId12" Type="http://schemas.openxmlformats.org/officeDocument/2006/relationships/hyperlink" Target="http://www.gk114.com/a/gxzs/zszc/yunnan/2019/0611/9726.html" TargetMode="External" /><Relationship Id="rId13" Type="http://schemas.openxmlformats.org/officeDocument/2006/relationships/hyperlink" Target="http://www.gk114.com/a/gxzs/zszc/yunnan/2019/0611/9725.html" TargetMode="External" /><Relationship Id="rId14" Type="http://schemas.openxmlformats.org/officeDocument/2006/relationships/hyperlink" Target="http://www.gk114.com/a/gxzs/zszc/yunnan/2019/0611/9724.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727.html" TargetMode="External" /><Relationship Id="rId5" Type="http://schemas.openxmlformats.org/officeDocument/2006/relationships/hyperlink" Target="http://www.gk114.com/a/gxzs/zszc/yunnan/2019/0611/9729.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0/0713/17413.html" TargetMode="External" /><Relationship Id="rId8" Type="http://schemas.openxmlformats.org/officeDocument/2006/relationships/hyperlink" Target="http://www.gk114.com/a/gxzs/zszc/yunnan/2019/0611/9734.html" TargetMode="External" /><Relationship Id="rId9" Type="http://schemas.openxmlformats.org/officeDocument/2006/relationships/hyperlink" Target="http://www.gk114.com/a/gxzs/zszc/yunnan/2019/0611/97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