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学校全称：大连大学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办学地点及校址：辽宁省大连市经济技术开发区学府大街10号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办学类型：普通高等学校 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教育部等主管机关文件精神，结合我校实际情况，经学校研究确定招生计划。学校本科预留计划不超过1%，按照教育部、辽宁省相关文件精神及使用程序执行。学校招生计划要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语种限制：日语专业只招英语、日语语种的考生，英语、翻译、会计学（中外合作办学）、旅游管理（中外合作办学）专业只招英语语种考生。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三、招生</w:t>
      </w:r>
      <w:r>
        <w:rPr>
          <w:rFonts w:ascii="Microsoft YaHei" w:eastAsia="Microsoft YaHei" w:hAnsi="Microsoft YaHei" w:cs="Microsoft YaHei"/>
          <w:b/>
          <w:bCs/>
          <w:color w:val="666666"/>
          <w:sz w:val="21"/>
          <w:szCs w:val="21"/>
        </w:rPr>
        <w:t>专业设置</w:t>
      </w:r>
    </w:p>
    <w:tbl>
      <w:tblPr>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18"/>
        <w:gridCol w:w="1588"/>
        <w:gridCol w:w="4680"/>
        <w:gridCol w:w="801"/>
        <w:gridCol w:w="1187"/>
        <w:gridCol w:w="1581"/>
        <w:gridCol w:w="1962"/>
        <w:gridCol w:w="1590"/>
      </w:tblGrid>
      <w:tr>
        <w:tblPrEx>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666666"/>
                <w:sz w:val="21"/>
                <w:szCs w:val="21"/>
              </w:rPr>
              <w:t>序号</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专业代码</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专业名称</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学制</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学习年限</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授予学位门类</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学费（元/年/生）</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备注</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020301K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020401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030101K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040107</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小学教育</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040201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体育教育</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040202K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运动训练</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040206T</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运动康复</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中国语言文学类（汉语言文学、汉语国际教育）</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050207</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日语</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050261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翻译</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060101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070101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数学与应用数学</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070201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071002</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生物技术</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080202</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机械设计制造及其自动化</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080203</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材料成型及控制工程</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080205</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工业设计</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080207</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车辆工程</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080407</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高分子材料与工程</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电子信息工程</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080801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自动化</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080902</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软件工程</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081001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土木工程</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27</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081002</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建筑环境与能源应用工程</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化学工程与工艺</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081302</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制药工程</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082502</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环境工程</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082801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建筑学</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五年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083001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生物工程</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100201K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临床医学</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五年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100301K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口腔医学</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五年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100801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中药学</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101001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医学检验技术</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101101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护理学</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120103</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工程管理</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工商管理类(工商管理、市场营销、会计学)</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120203KH</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4-7</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25000（国内)</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中外合作办学</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120901K</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120901KH</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旅游管理</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4-7</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25000（国内)</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中外合作办学</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43</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120902</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酒店管理</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9000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130206</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舞蹈编导</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9000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130401</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美术学</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师范类</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47</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130502</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视觉传达设计</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9000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130503</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环境设计</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9000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jc w:val="center"/>
          <w:tblInd w:w="135" w:type="dxa"/>
          <w:tblCellMar>
            <w:top w:w="15" w:type="dxa"/>
            <w:left w:w="15" w:type="dxa"/>
            <w:bottom w:w="15" w:type="dxa"/>
            <w:right w:w="15" w:type="dxa"/>
          </w:tblCellMar>
        </w:tblPrEx>
        <w:trPr>
          <w:jc w:val="center"/>
        </w:trPr>
        <w:tc>
          <w:tcPr>
            <w:tcW w:w="7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49</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130505</w:t>
            </w:r>
          </w:p>
        </w:tc>
        <w:tc>
          <w:tcPr>
            <w:tcW w:w="41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服装与服饰设计</w:t>
            </w:r>
          </w:p>
        </w:tc>
        <w:tc>
          <w:tcPr>
            <w:tcW w:w="7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10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9000</w:t>
            </w:r>
          </w:p>
        </w:tc>
        <w:tc>
          <w:tcPr>
            <w:tcW w:w="14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四、毕业证书及学位证书说明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本科学生学习期满，成绩合格颁发大连大学普通高等学校本科毕业证书，按照《大连大学学士学位授予工作实施细则》，授予大连大学学士学位。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w:t>
      </w:r>
      <w:r>
        <w:rPr>
          <w:rFonts w:ascii="Microsoft YaHei" w:eastAsia="Microsoft YaHei" w:hAnsi="Microsoft YaHei" w:cs="Microsoft YaHei"/>
          <w:color w:val="666666"/>
          <w:sz w:val="21"/>
          <w:szCs w:val="21"/>
        </w:rPr>
        <w:t>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1.学费和宿费收取标准：学费按照省物价部门批准的收费标准收取。宿费标准1200元/生·学年。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学生因故退学或提前结束学业，根据学生实际在校时间，按月计退剩余的学费和住宿费。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3.资助措施：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的学生可以申请：①国家奖学金（8000元/人）；②国家励志奖学金（5000元/人）；③国家助学金（一等4400元/人；二等2750元/人）；④大连市政府奖学金（6000元/人）；⑤校内奖学金及其他专项奖助学金；⑥国家生源地信用助学贷款；⑦校内勤工助学岗位；⑧临时性困难补助；⑨学费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在本校同批次录取。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2.学生在结束国内阶段学习后，符合申请签证条件并经考试合格者，自愿申请办理赴国外学习。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大连大学与澳大利亚南十字星大学合作举办会计学和旅游管理2个本科教育项目，2013年通过教育部评估和中外合作办学项目复核。采用3+1办学形式，即：前三年在国内读书，最后一年在国外读书，通过双方大学毕业和学位审核后，可分别获得大连大学毕业证书、管理学学士学位证书及澳大利亚南十字星大学商学士学位证书。若学生在最后一年不出国，可在大连大学继续完成其本科学习，通过毕业和学位审核只获得大连大学毕业证书及管理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w:t>
      </w:r>
      <w:r>
        <w:rPr>
          <w:rFonts w:ascii="Microsoft YaHei" w:eastAsia="Microsoft YaHei" w:hAnsi="Microsoft YaHei" w:cs="Microsoft YaHei"/>
          <w:b/>
          <w:bCs/>
          <w:color w:val="666666"/>
          <w:sz w:val="21"/>
          <w:szCs w:val="21"/>
        </w:rPr>
        <w:t>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1.投档比例：各省投档比例原则上为100%。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2.身体健康状况要求：按照教育部、原卫生部、中国残疾人联合会印发的《普通高等学校招生体检工作指导意见》执行，请考生务必仔细阅读该意见后选择填报专业志愿。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各省（内蒙古自治区除外）已进档考生按照分数优先的原则择优录取，按照高考投档成绩从高到低进行排序，优先满足高分考生的专业志愿。当考生的高考投档成绩无法满足所填报的专业志愿时，如果考生服从专业调剂，学校可将考生调剂到招生计划尚未完成的专业，直至所有专业录满为止。对不服从专业调剂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投档成绩相同条件下，文史类考生优先录取顺序为语文、数学、外语分高者；理工类考生优先录取顺序为数学、语文、外语分高者；不分文理科类考生按照各省有关招生录取文件规定执行，各省文件没有明确规定的，优先录取顺序为语文、数学、外语分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内蒙古自治区进档考生采取“招生计划1:1范围内按专业志愿排队录取”的规则安排专业。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会计学（中外合作办学）、旅游管理（中外合作办学）专业只招填报中外合作办学类专业志愿的考生。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4.对于加分或降分投档考生的处理：录取时按照高考投档成绩录取。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汉语言文学和汉语国际教育2个专业按照中国语言文学类招生，工商管理、市场营销和会计学3个专业按照工商管理类招生。中国语言文学类、工商管理类学生入学后，在第二学期进行专业修读志愿申报。学院依据学生意愿、学习成绩、综合表现和学校相关规定在大类内确定专业，学生从第三学期开始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6. </w:t>
      </w:r>
      <w:r>
        <w:rPr>
          <w:rFonts w:ascii="Microsoft YaHei" w:eastAsia="Microsoft YaHei" w:hAnsi="Microsoft YaHei" w:cs="Microsoft YaHei"/>
          <w:b/>
          <w:bCs/>
          <w:color w:val="666666"/>
          <w:sz w:val="21"/>
          <w:szCs w:val="21"/>
        </w:rPr>
        <w:t>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我校艺术类专业使用考生所在省份组织的艺术类专业相应的统考（联考）成绩。录取办法如下：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（1）</w:t>
      </w:r>
      <w:r>
        <w:rPr>
          <w:rFonts w:ascii="Microsoft YaHei" w:eastAsia="Microsoft YaHei" w:hAnsi="Microsoft YaHei" w:cs="Microsoft YaHei"/>
          <w:color w:val="666666"/>
          <w:sz w:val="21"/>
          <w:szCs w:val="21"/>
        </w:rPr>
        <w:t>音乐表演、舞蹈编导专业：以综合分投档的省份，按照综合分排序由高分到低分择优录取；其他省份，投档考生按专业考试成绩由高分到低分择优录取。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（2）</w:t>
      </w:r>
      <w:r>
        <w:rPr>
          <w:rFonts w:ascii="Microsoft YaHei" w:eastAsia="Microsoft YaHei" w:hAnsi="Microsoft YaHei" w:cs="Microsoft YaHei"/>
          <w:color w:val="666666"/>
          <w:sz w:val="21"/>
          <w:szCs w:val="21"/>
        </w:rPr>
        <w:t>美术学、视觉传达设计、服装与服饰设计、环境设计：以综合分投档的省份，按照综合分排序由高分到低分择优录取；其他省份，按照专业成绩乘以2.5加上文化成绩（含高考加分）所得的综合分排序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（3）体育教育专业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以综合分投档的省份，按照综合分排序由高分到低分择优录取；其他省份，投档考生按照高考文化成绩（含高考加分）由高分到低分择优录取。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（4）运动训练专业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文化考试成绩录取控制分数线不低于180分，专业成绩录取控制线不低于40分。在此基础上由我校根据实际情况综合确定文化成绩录取控制线和体育专业成绩录取控制线。对具备一级运动员等级资格的考生，可在我校文化成绩最低录取控制分数线下降低30分录取；具备运动健将技术等级资格的考生，可在我校文化成绩最低录取控制分数线下降低50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在达到我校最低录取控制分数线基础上，根据考生的文化课考试成绩（折合百分制后）和体育专项考试成绩3:7的比例进行综合评价【综合分=（文化考试成绩/6）*30%+体育专项成绩*70%】，依据上线考生填报的志愿梯次顺序，分项目按综合分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艺术、体育类专业进行录取时，在录取分数相同的情况下，优先录取高考文化成绩（含高考加分）较高者（若高考文化成绩相同，优先录取顺序为语文、数学成绩较高者）。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1.联系电话：0411-87403633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0411-87403115（中外合作办学）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2.邮政编码：116622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3.通讯地址：辽宁省大连市经济技术开发区学府大街10号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4.学校网址：http://www.dlu.edu.cn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http://ic.dlu.edu.cn/（中外合作办学）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考生在填报志愿时可登陆我校招生网详细了解招生政策。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70.html" TargetMode="External" /><Relationship Id="rId11" Type="http://schemas.openxmlformats.org/officeDocument/2006/relationships/hyperlink" Target="http://www.gk114.com/a/gxzs/zszc/nmg/2021/0328/19169.html" TargetMode="External" /><Relationship Id="rId12" Type="http://schemas.openxmlformats.org/officeDocument/2006/relationships/hyperlink" Target="http://www.gk114.com/a/gxzs/zszc/nmg/2021/0328/19168.html" TargetMode="External" /><Relationship Id="rId13" Type="http://schemas.openxmlformats.org/officeDocument/2006/relationships/hyperlink" Target="http://www.gk114.com/a/gxzs/zszc/nmg/2021/0328/19164.html" TargetMode="External" /><Relationship Id="rId14" Type="http://schemas.openxmlformats.org/officeDocument/2006/relationships/hyperlink" Target="http://www.gk114.com/a/gxzs/zszc/nmg/2021/0328/19163.html" TargetMode="External" /><Relationship Id="rId15" Type="http://schemas.openxmlformats.org/officeDocument/2006/relationships/hyperlink" Target="http://www.gk114.com/a/gxzs/zszc/nmg/2019/0514/8931.html" TargetMode="External" /><Relationship Id="rId16" Type="http://schemas.openxmlformats.org/officeDocument/2006/relationships/hyperlink" Target="http://www.gk114.com/a/gxzs/zszc/nmg/2019/0221/6447.html" TargetMode="External" /><Relationship Id="rId17" Type="http://schemas.openxmlformats.org/officeDocument/2006/relationships/hyperlink" Target="http://www.gk114.com/a/gxzs/zszc/nmg/2019/0221/6448.html" TargetMode="External" /><Relationship Id="rId18" Type="http://schemas.openxmlformats.org/officeDocument/2006/relationships/hyperlink" Target="http://www.gk114.com/a/gxzs/zszc/nmg/2019/0221/644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1/0328/19165.html" TargetMode="External" /><Relationship Id="rId5" Type="http://schemas.openxmlformats.org/officeDocument/2006/relationships/hyperlink" Target="http://www.gk114.com/a/gxzs/zszc/nmg/2021/0328/19167.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15/19929.html" TargetMode="External" /><Relationship Id="rId9" Type="http://schemas.openxmlformats.org/officeDocument/2006/relationships/hyperlink" Target="http://www.gk114.com/a/gxzs/zszc/nmg/2021/0601/196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