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大连工业大学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一、学校自然情况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学校全称：大连工业大学。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办学地点及校址：辽宁省大连市甘井子区轻工苑</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办学类型：普通高等学校（公办）。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主要办学条件：校园占地面积</w:t>
      </w:r>
      <w:r>
        <w:rPr>
          <w:rFonts w:ascii="Times New Roman" w:eastAsia="Times New Roman" w:hAnsi="Times New Roman" w:cs="Times New Roman"/>
        </w:rPr>
        <w:t>50.6</w:t>
      </w:r>
      <w:r>
        <w:rPr>
          <w:rFonts w:ascii="SimSun" w:eastAsia="SimSun" w:hAnsi="SimSun" w:cs="SimSun"/>
        </w:rPr>
        <w:t>万平方米（约合</w:t>
      </w:r>
      <w:r>
        <w:rPr>
          <w:rFonts w:ascii="Times New Roman" w:eastAsia="Times New Roman" w:hAnsi="Times New Roman" w:cs="Times New Roman"/>
        </w:rPr>
        <w:t>758.2</w:t>
      </w:r>
      <w:r>
        <w:rPr>
          <w:rFonts w:ascii="SimSun" w:eastAsia="SimSun" w:hAnsi="SimSun" w:cs="SimSun"/>
        </w:rPr>
        <w:t>亩）；生均教学行政用房面积</w:t>
      </w:r>
      <w:r>
        <w:rPr>
          <w:rFonts w:ascii="Times New Roman" w:eastAsia="Times New Roman" w:hAnsi="Times New Roman" w:cs="Times New Roman"/>
        </w:rPr>
        <w:t>10.2</w:t>
      </w:r>
      <w:r>
        <w:rPr>
          <w:rFonts w:ascii="SimSun" w:eastAsia="SimSun" w:hAnsi="SimSun" w:cs="SimSun"/>
        </w:rPr>
        <w:t>平方米；生均宿舍面积</w:t>
      </w:r>
      <w:r>
        <w:rPr>
          <w:rFonts w:ascii="Times New Roman" w:eastAsia="Times New Roman" w:hAnsi="Times New Roman" w:cs="Times New Roman"/>
        </w:rPr>
        <w:t>9.8</w:t>
      </w:r>
      <w:r>
        <w:rPr>
          <w:rFonts w:ascii="SimSun" w:eastAsia="SimSun" w:hAnsi="SimSun" w:cs="SimSun"/>
        </w:rPr>
        <w:t>平方米；生师比</w:t>
      </w:r>
      <w:r>
        <w:rPr>
          <w:rFonts w:ascii="Times New Roman" w:eastAsia="Times New Roman" w:hAnsi="Times New Roman" w:cs="Times New Roman"/>
        </w:rPr>
        <w:t>18.2</w:t>
      </w:r>
      <w:r>
        <w:rPr>
          <w:rFonts w:ascii="SimSun" w:eastAsia="SimSun" w:hAnsi="SimSun" w:cs="SimSun"/>
        </w:rPr>
        <w:t>；专任教师</w:t>
      </w:r>
      <w:r>
        <w:rPr>
          <w:rFonts w:ascii="Times New Roman" w:eastAsia="Times New Roman" w:hAnsi="Times New Roman" w:cs="Times New Roman"/>
        </w:rPr>
        <w:t>887</w:t>
      </w:r>
      <w:r>
        <w:rPr>
          <w:rFonts w:ascii="SimSun" w:eastAsia="SimSun" w:hAnsi="SimSun" w:cs="SimSun"/>
        </w:rPr>
        <w:t>人，其中具有副高级职务教师占专任教师的比例为</w:t>
      </w:r>
      <w:r>
        <w:rPr>
          <w:rFonts w:ascii="Times New Roman" w:eastAsia="Times New Roman" w:hAnsi="Times New Roman" w:cs="Times New Roman"/>
        </w:rPr>
        <w:t>45.4</w:t>
      </w:r>
      <w:r>
        <w:rPr>
          <w:rFonts w:ascii="SimSun" w:eastAsia="SimSun" w:hAnsi="SimSun" w:cs="SimSun"/>
        </w:rPr>
        <w:t>，具有研究生学位教师占专任教师的比例为</w:t>
      </w:r>
      <w:r>
        <w:rPr>
          <w:rFonts w:ascii="Times New Roman" w:eastAsia="Times New Roman" w:hAnsi="Times New Roman" w:cs="Times New Roman"/>
        </w:rPr>
        <w:t>88</w:t>
      </w:r>
      <w:r>
        <w:rPr>
          <w:rFonts w:ascii="SimSun" w:eastAsia="SimSun" w:hAnsi="SimSun" w:cs="SimSun"/>
        </w:rPr>
        <w:t>；教学科研仪器设备总值</w:t>
      </w:r>
      <w:r>
        <w:rPr>
          <w:rFonts w:ascii="Times New Roman" w:eastAsia="Times New Roman" w:hAnsi="Times New Roman" w:cs="Times New Roman"/>
        </w:rPr>
        <w:t>35296.8</w:t>
      </w:r>
      <w:r>
        <w:rPr>
          <w:rFonts w:ascii="SimSun" w:eastAsia="SimSun" w:hAnsi="SimSun" w:cs="SimSun"/>
        </w:rPr>
        <w:t>万元，生均教学科研仪器设备值</w:t>
      </w:r>
      <w:r>
        <w:rPr>
          <w:rFonts w:ascii="Times New Roman" w:eastAsia="Times New Roman" w:hAnsi="Times New Roman" w:cs="Times New Roman"/>
        </w:rPr>
        <w:t>19431.4</w:t>
      </w:r>
      <w:r>
        <w:rPr>
          <w:rFonts w:ascii="SimSun" w:eastAsia="SimSun" w:hAnsi="SimSun" w:cs="SimSun"/>
        </w:rPr>
        <w:t>元；图书</w:t>
      </w:r>
      <w:r>
        <w:rPr>
          <w:rFonts w:ascii="Times New Roman" w:eastAsia="Times New Roman" w:hAnsi="Times New Roman" w:cs="Times New Roman"/>
        </w:rPr>
        <w:t>77.7</w:t>
      </w:r>
      <w:r>
        <w:rPr>
          <w:rFonts w:ascii="SimSun" w:eastAsia="SimSun" w:hAnsi="SimSun" w:cs="SimSun"/>
        </w:rPr>
        <w:t>万册，生均图书</w:t>
      </w:r>
      <w:r>
        <w:rPr>
          <w:rFonts w:ascii="Times New Roman" w:eastAsia="Times New Roman" w:hAnsi="Times New Roman" w:cs="Times New Roman"/>
        </w:rPr>
        <w:t>42.8</w:t>
      </w:r>
      <w:r>
        <w:rPr>
          <w:rFonts w:ascii="SimSun" w:eastAsia="SimSun" w:hAnsi="SimSun" w:cs="SimSun"/>
        </w:rPr>
        <w:t>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二、招生计划特别说明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根据人才培养目标、办学条件、毕业生就业情况、各地生源变化情况和生源质量、地方产业发展对人才的需求情况等因素，经学校招生委员会研究确定各专业门类的培养规模和分省招生计划。重点加大紧缺专业人才及应用型、复合型和创新型人才培养力度，主要满足经济社会发展亟需的一流特色学科和重点支持的学科专业计划。外省招生计划主要面向中西部地区安排，向农村贫困地区、教育援疆地区倾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学校拟安排普通类专业预留计划的比例为</w:t>
      </w:r>
      <w:r>
        <w:rPr>
          <w:rFonts w:ascii="Times New Roman" w:eastAsia="Times New Roman" w:hAnsi="Times New Roman" w:cs="Times New Roman"/>
        </w:rPr>
        <w:t>1%</w:t>
      </w:r>
      <w:r>
        <w:rPr>
          <w:rFonts w:ascii="SimSun" w:eastAsia="SimSun" w:hAnsi="SimSun" w:cs="SimSun"/>
        </w:rPr>
        <w:t>、艺术类专业预留计划的比例为</w:t>
      </w:r>
      <w:r>
        <w:rPr>
          <w:rFonts w:ascii="Times New Roman" w:eastAsia="Times New Roman" w:hAnsi="Times New Roman" w:cs="Times New Roman"/>
        </w:rPr>
        <w:t>5%</w:t>
      </w:r>
      <w:r>
        <w:rPr>
          <w:rFonts w:ascii="SimSun" w:eastAsia="SimSun" w:hAnsi="SimSun" w:cs="SimSun"/>
        </w:rPr>
        <w:t>。在使用预留计划时，坚持集体议事、集体决策、公开透明的原则，在相应录取批次投档前投放。对生源人数多、质量好的省（区、市）特别是符合上述条件的中西部地区，可适当调整招生计划。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3. </w:t>
      </w:r>
      <w:r>
        <w:rPr>
          <w:rFonts w:ascii="SimSun" w:eastAsia="SimSun" w:hAnsi="SimSun" w:cs="SimSun"/>
        </w:rPr>
        <w:t>在高考综合改革试点省（市）设置的招生专业计划，对选考科目的要求、综合素质档案的使用办法，以当地教育招生考试部门及我校官方网站公告为准。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对于表演专业校考合格生源不足的省份，学校可编制</w:t>
      </w:r>
      <w:r>
        <w:rPr>
          <w:rFonts w:ascii="Times New Roman" w:eastAsia="Times New Roman" w:hAnsi="Times New Roman" w:cs="Times New Roman"/>
        </w:rPr>
        <w:t>“0”</w:t>
      </w:r>
      <w:r>
        <w:rPr>
          <w:rFonts w:ascii="SimSun" w:eastAsia="SimSun" w:hAnsi="SimSun" w:cs="SimSun"/>
        </w:rPr>
        <w:t>计划，以便校考合格考生可以正常填报志愿，若考生达到学校录取标准，则可以参加录取。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英语、日语专业只招收英语语种考生，其他专业不限制外语语种。工商管理、人力资源管理、物流管理专业学生入校后的外语教学为英语或日语；汉语国际教育、国际经济与贸易、计算机科学与技术、网络工程、食品科学与工程、生物工程、生物技术、海洋资源开发技术、葡萄与葡萄酒工程、食品质量与安全、信息管理与信息系统专业学生入校后的外语教学为英语；设计学类（中外合作办学）（视觉传达设计）、设计学类（中外合作办学）（服装与服饰设计）专业的部分课程由英方教师授课，学生需具备良好的英语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所有专业不限制男女生录取比例。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招生计划按照省教育厅核准的分省分专业招生计划执行。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三、专业设置说明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序号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学习年限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科类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授予学位门类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备注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020401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国际经济与贸易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理工或文史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050103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汉语国际教育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理工或文史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050201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理工或文史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050207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理工或文史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070302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应用化学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071002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080201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080203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材料成型及控制工程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080204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机械电子工程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080406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无机非金属材料工程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080407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高分子材料与工程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080603T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光源与照明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080701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080703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080801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自动化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080901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080903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081301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化学工程与工艺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081601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纺织工程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081602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服装设计与工程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081701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轻化工程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081702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包装工程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081903T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海洋资源开发技术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082502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082701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食品科学与工程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082702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食品质量与安全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082706T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葡萄与葡萄酒工程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082803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风景园林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083001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120102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信息管理与信息系统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管理学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120201K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理工或文史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管理学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120206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人力资源管理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理工或文史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管理学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120601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理工或文史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管理学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120701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130301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艺理或艺文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130401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艺理或艺文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130403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雕塑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艺理或艺文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130404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摄影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艺理或艺文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130502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艺理或艺文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130503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艺理或艺文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130504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产品设计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艺理或艺文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130505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服装与服饰设计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艺理或艺文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130508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数字媒体艺术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艺理或艺文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130509T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艺术与科技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艺理或艺文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130502H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艺理或艺文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130505H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服装与服饰设计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3-6</w:t>
      </w:r>
      <w:r>
        <w:rPr>
          <w:rFonts w:ascii="SimSun" w:eastAsia="SimSun" w:hAnsi="SimSun" w:cs="SimSun"/>
        </w:rPr>
        <w:t>年，修业年限不超过</w:t>
      </w:r>
      <w:r>
        <w:rPr>
          <w:rFonts w:ascii="Times New Roman" w:eastAsia="Times New Roman" w:hAnsi="Times New Roman" w:cs="Times New Roman"/>
        </w:rPr>
        <w:t>8</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艺理或艺文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注：按照教育部计划编制要求：</w:t>
      </w:r>
      <w:r>
        <w:rPr>
          <w:rFonts w:ascii="Times New Roman" w:eastAsia="Times New Roman" w:hAnsi="Times New Roman" w:cs="Times New Roman"/>
        </w:rPr>
        <w:t xml:space="preserve">“130502H </w:t>
      </w:r>
      <w:r>
        <w:rPr>
          <w:rFonts w:ascii="SimSun" w:eastAsia="SimSun" w:hAnsi="SimSun" w:cs="SimSun"/>
        </w:rPr>
        <w:t>视觉传达设计（中外合作办学）</w:t>
      </w:r>
      <w:r>
        <w:rPr>
          <w:rFonts w:ascii="Times New Roman" w:eastAsia="Times New Roman" w:hAnsi="Times New Roman" w:cs="Times New Roman"/>
        </w:rPr>
        <w:t>”</w:t>
      </w:r>
      <w:r>
        <w:rPr>
          <w:rFonts w:ascii="SimSun" w:eastAsia="SimSun" w:hAnsi="SimSun" w:cs="SimSun"/>
        </w:rPr>
        <w:t>专业编制为</w:t>
      </w:r>
      <w:r>
        <w:rPr>
          <w:rFonts w:ascii="Times New Roman" w:eastAsia="Times New Roman" w:hAnsi="Times New Roman" w:cs="Times New Roman"/>
        </w:rPr>
        <w:t xml:space="preserve">“1305H </w:t>
      </w:r>
      <w:r>
        <w:rPr>
          <w:rFonts w:ascii="SimSun" w:eastAsia="SimSun" w:hAnsi="SimSun" w:cs="SimSun"/>
        </w:rPr>
        <w:t>设计学类（中外合作办学）（视觉传达设计）</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 xml:space="preserve">“130505H </w:t>
      </w:r>
      <w:r>
        <w:rPr>
          <w:rFonts w:ascii="SimSun" w:eastAsia="SimSun" w:hAnsi="SimSun" w:cs="SimSun"/>
        </w:rPr>
        <w:t>服装与服饰设计（中外合作办学）</w:t>
      </w:r>
      <w:r>
        <w:rPr>
          <w:rFonts w:ascii="Times New Roman" w:eastAsia="Times New Roman" w:hAnsi="Times New Roman" w:cs="Times New Roman"/>
        </w:rPr>
        <w:t>”</w:t>
      </w:r>
      <w:r>
        <w:rPr>
          <w:rFonts w:ascii="SimSun" w:eastAsia="SimSun" w:hAnsi="SimSun" w:cs="SimSun"/>
        </w:rPr>
        <w:t>专业编制为</w:t>
      </w:r>
      <w:r>
        <w:rPr>
          <w:rFonts w:ascii="Times New Roman" w:eastAsia="Times New Roman" w:hAnsi="Times New Roman" w:cs="Times New Roman"/>
        </w:rPr>
        <w:t xml:space="preserve">“1305H </w:t>
      </w:r>
      <w:r>
        <w:rPr>
          <w:rFonts w:ascii="SimSun" w:eastAsia="SimSun" w:hAnsi="SimSun" w:cs="SimSun"/>
        </w:rPr>
        <w:t>设计学类（中外合作办学）（服装与服饰设计）</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四、毕业证书与学位证书说明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本科学生学习期满，成绩合格颁发大连工业大学本科毕业证书，达到大连工业大学学位授予标准的颁发大连工业大学学士学位证书。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五、收费情况说明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学生入学时应缴纳学费、住宿费及其他相关费用。学校根据辽宁省物价管理部门批准并办理收费许可的标准向学生收费，详见</w:t>
      </w:r>
      <w:r>
        <w:rPr>
          <w:rFonts w:ascii="Times New Roman" w:eastAsia="Times New Roman" w:hAnsi="Times New Roman" w:cs="Times New Roman"/>
        </w:rPr>
        <w:t>“</w:t>
      </w:r>
      <w:r>
        <w:rPr>
          <w:rFonts w:ascii="SimSun" w:eastAsia="SimSun" w:hAnsi="SimSun" w:cs="SimSun"/>
        </w:rPr>
        <w:t>三、专业设置说明</w:t>
      </w:r>
      <w:r>
        <w:rPr>
          <w:rFonts w:ascii="Times New Roman" w:eastAsia="Times New Roman" w:hAnsi="Times New Roman" w:cs="Times New Roman"/>
        </w:rPr>
        <w:t>”</w:t>
      </w:r>
      <w:r>
        <w:rPr>
          <w:rFonts w:ascii="SimSun" w:eastAsia="SimSun" w:hAnsi="SimSun" w:cs="SimSun"/>
        </w:rPr>
        <w:t>，住宿费最高收费标准为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根据《辽宁省教育厅、物价局、财政厅转发</w:t>
      </w:r>
      <w:r>
        <w:rPr>
          <w:rFonts w:ascii="Times New Roman" w:eastAsia="Times New Roman" w:hAnsi="Times New Roman" w:cs="Times New Roman"/>
        </w:rPr>
        <w:t>&lt;</w:t>
      </w:r>
      <w:r>
        <w:rPr>
          <w:rFonts w:ascii="SimSun" w:eastAsia="SimSun" w:hAnsi="SimSun" w:cs="SimSun"/>
        </w:rPr>
        <w:t>教育部、国家发展改革委、财政部关于进一步规范高校教育收费管理若干问题的通知</w:t>
      </w:r>
      <w:r>
        <w:rPr>
          <w:rFonts w:ascii="Times New Roman" w:eastAsia="Times New Roman" w:hAnsi="Times New Roman" w:cs="Times New Roman"/>
        </w:rPr>
        <w:t>&gt;</w:t>
      </w:r>
      <w:r>
        <w:rPr>
          <w:rFonts w:ascii="SimSun" w:eastAsia="SimSun" w:hAnsi="SimSun" w:cs="SimSun"/>
        </w:rPr>
        <w:t>》（辽教发</w:t>
      </w:r>
      <w:r>
        <w:rPr>
          <w:rFonts w:ascii="Times New Roman" w:eastAsia="Times New Roman" w:hAnsi="Times New Roman" w:cs="Times New Roman"/>
        </w:rPr>
        <w:t>[2006]76</w:t>
      </w:r>
      <w:r>
        <w:rPr>
          <w:rFonts w:ascii="SimSun" w:eastAsia="SimSun" w:hAnsi="SimSun" w:cs="SimSun"/>
        </w:rPr>
        <w:t>号）和《大连工业大学学生收费办法》（大工大校发</w:t>
      </w:r>
      <w:r>
        <w:rPr>
          <w:rFonts w:ascii="Times New Roman" w:eastAsia="Times New Roman" w:hAnsi="Times New Roman" w:cs="Times New Roman"/>
        </w:rPr>
        <w:t>[2012]30</w:t>
      </w:r>
      <w:r>
        <w:rPr>
          <w:rFonts w:ascii="SimSun" w:eastAsia="SimSun" w:hAnsi="SimSun" w:cs="SimSun"/>
        </w:rPr>
        <w:t>号）的相关规定，学生因故退学或提前结束学业，学校按照学生实际学习和住宿时间，按月计退剩余的学费和住宿费。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学校建立完善的促进学生综合素质提高和健康个性发展的激励机制以及家庭经济困难学生的扶困助学机制，设有多项奖、助学金，主要奖励资助标准为：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）国家助学金：一等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人、二等</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）辽宁省政府奖学金：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）大连工业大学优秀入学成绩奖学金：一等</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）大连工业大学综合奖学金：普通类专业一等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人、二等</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人、三等</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人；艺术类专业一等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人、二等</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人、三等</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）大连工业大学爱心助学金：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为学生办理国家助学贷款提供便利。生源地信用助学贷款是由国家开发银行、农村信用社等金融机构为符合条件的家庭经济困难高校新生和在校生设立的助学贷款，由学生和家长（或其他法定监护人）向学生入学户籍所在县（市、区）的学生资助管理中心或金融机构申请，获批后用于支付学生在校学习期间所需的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学校通过勤工助学、学费减免、退役士兵教育资助、入学绿色通道和临时性补助等多种形式保障家庭经济困难学生顺利完成学业。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六、国际交流与合作方面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经教育部批准，学校自</w:t>
      </w:r>
      <w:r>
        <w:rPr>
          <w:rFonts w:ascii="Times New Roman" w:eastAsia="Times New Roman" w:hAnsi="Times New Roman" w:cs="Times New Roman"/>
        </w:rPr>
        <w:t>2011</w:t>
      </w:r>
      <w:r>
        <w:rPr>
          <w:rFonts w:ascii="SimSun" w:eastAsia="SimSun" w:hAnsi="SimSun" w:cs="SimSun"/>
        </w:rPr>
        <w:t>年起与世界百强大学</w:t>
      </w:r>
      <w:r>
        <w:rPr>
          <w:rFonts w:ascii="Times New Roman" w:eastAsia="Times New Roman" w:hAnsi="Times New Roman" w:cs="Times New Roman"/>
        </w:rPr>
        <w:t>——</w:t>
      </w:r>
      <w:r>
        <w:rPr>
          <w:rFonts w:ascii="SimSun" w:eastAsia="SimSun" w:hAnsi="SimSun" w:cs="SimSun"/>
        </w:rPr>
        <w:t>英国南安普顿大学合作举办视觉传达设计（中外合作办学）、服装与服饰设计（中外合作办学）专业本科教育项目。该项目专业招生纳入国家普通高等教育招生计划，原则上与学校其他艺术类专业在各省份同批次录取（有特殊要求的省份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项目以</w:t>
      </w:r>
      <w:r>
        <w:rPr>
          <w:rFonts w:ascii="Times New Roman" w:eastAsia="Times New Roman" w:hAnsi="Times New Roman" w:cs="Times New Roman"/>
        </w:rPr>
        <w:t>“4+0”</w:t>
      </w:r>
      <w:r>
        <w:rPr>
          <w:rFonts w:ascii="SimSun" w:eastAsia="SimSun" w:hAnsi="SimSun" w:cs="SimSun"/>
        </w:rPr>
        <w:t>模式实施，学生可在国内学习完成四年全部课程，也可以</w:t>
      </w:r>
      <w:r>
        <w:rPr>
          <w:rFonts w:ascii="Times New Roman" w:eastAsia="Times New Roman" w:hAnsi="Times New Roman" w:cs="Times New Roman"/>
        </w:rPr>
        <w:t>“2+2”</w:t>
      </w:r>
      <w:r>
        <w:rPr>
          <w:rFonts w:ascii="SimSun" w:eastAsia="SimSun" w:hAnsi="SimSun" w:cs="SimSun"/>
        </w:rPr>
        <w:t>模式在国内学习完成前两年课程后，经本人自愿申请、学校考核合格并符合申请签证条件，到英国南安普顿大学继续学习。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学生选择以</w:t>
      </w:r>
      <w:r>
        <w:rPr>
          <w:rFonts w:ascii="Times New Roman" w:eastAsia="Times New Roman" w:hAnsi="Times New Roman" w:cs="Times New Roman"/>
        </w:rPr>
        <w:t>“4+0”</w:t>
      </w:r>
      <w:r>
        <w:rPr>
          <w:rFonts w:ascii="SimSun" w:eastAsia="SimSun" w:hAnsi="SimSun" w:cs="SimSun"/>
        </w:rPr>
        <w:t>或</w:t>
      </w:r>
      <w:r>
        <w:rPr>
          <w:rFonts w:ascii="Times New Roman" w:eastAsia="Times New Roman" w:hAnsi="Times New Roman" w:cs="Times New Roman"/>
        </w:rPr>
        <w:t>“2+2”</w:t>
      </w:r>
      <w:r>
        <w:rPr>
          <w:rFonts w:ascii="SimSun" w:eastAsia="SimSun" w:hAnsi="SimSun" w:cs="SimSun"/>
        </w:rPr>
        <w:t>任一模式学习，在规定的年限内修满规定学分且成绩合格，均可获得大连工业大学本科毕业证书、学士学位证书和英国南安普顿大学学士学位证书。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七、录取办法说明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对考生的身体健康状况要求，执行教育部、卫生部、中国残疾人联合会印发的《普通高等学校招生体检工作指导意见》和人力资源和社会保障部、教育部、卫生部印发的《关于进一步规范入学和就业体检项目维护乙肝表面抗原携带者入学和就业权利的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学校对考试成绩达到要求、身体条件能够完成所报专业学习、生活能够自理的残疾考生予以正常录取。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各专业录取批次由各省级招生考试部门公布，投档方式按照各省级招生考试部门的规定执行。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学校在投档过程中承认各省级招生考试部门关于高考加分、降分投档的政策规定，但在安排专业时按照考生的文化课成绩（不含政策加分）进行排序。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学校对文化课和专业课考试中任何一科成绩为零的考生均不予录取。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普通类专业录取办法：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）按照顺序志愿投档的省份，学校调档比例原则上控制在</w:t>
      </w:r>
      <w:r>
        <w:rPr>
          <w:rFonts w:ascii="Times New Roman" w:eastAsia="Times New Roman" w:hAnsi="Times New Roman" w:cs="Times New Roman"/>
        </w:rPr>
        <w:t>120%</w:t>
      </w:r>
      <w:r>
        <w:rPr>
          <w:rFonts w:ascii="SimSun" w:eastAsia="SimSun" w:hAnsi="SimSun" w:cs="SimSun"/>
        </w:rPr>
        <w:t>以内；按照平行志愿投档的省份，学校调档比例原则上控制在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按照顺序志愿投档的省份，当第一志愿上线考生数不足招生计划数时，在同批次学校最低控制分数线以上，按考生志愿顺序从高分到低分择优录取；当第一志愿上线考生数多于招生计划数时，只录取第一志愿考生，不再调阅第二志愿及其他志愿考生档案。按照平行志愿投档的省份，依据平行志愿有关规定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）考生须达到其所在省级招生考试部门制定的文化课成绩最低控制分数线，在各专业志愿之间设定</w:t>
      </w:r>
      <w:r>
        <w:rPr>
          <w:rFonts w:ascii="Times New Roman" w:eastAsia="Times New Roman" w:hAnsi="Times New Roman" w:cs="Times New Roman"/>
        </w:rPr>
        <w:t>1</w:t>
      </w:r>
      <w:r>
        <w:rPr>
          <w:rFonts w:ascii="SimSun" w:eastAsia="SimSun" w:hAnsi="SimSun" w:cs="SimSun"/>
        </w:rPr>
        <w:t>分的分数级差的基础上（浙江省除外），按照文化课成绩（不含政策加分）从高分到低分进行专业录取。文化课成绩（不含政策加分）相同的情况下，文史类考生依次按照</w:t>
      </w:r>
      <w:r>
        <w:rPr>
          <w:rFonts w:ascii="Times New Roman" w:eastAsia="Times New Roman" w:hAnsi="Times New Roman" w:cs="Times New Roman"/>
        </w:rPr>
        <w:t>“</w:t>
      </w:r>
      <w:r>
        <w:rPr>
          <w:rFonts w:ascii="SimSun" w:eastAsia="SimSun" w:hAnsi="SimSun" w:cs="SimSun"/>
        </w:rPr>
        <w:t>语文</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数学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文综合</w:t>
      </w:r>
      <w:r>
        <w:rPr>
          <w:rFonts w:ascii="Times New Roman" w:eastAsia="Times New Roman" w:hAnsi="Times New Roman" w:cs="Times New Roman"/>
        </w:rPr>
        <w:t>”</w:t>
      </w:r>
      <w:r>
        <w:rPr>
          <w:rFonts w:ascii="SimSun" w:eastAsia="SimSun" w:hAnsi="SimSun" w:cs="SimSun"/>
        </w:rPr>
        <w:t>成绩排序；理工类考生依次按照</w:t>
      </w:r>
      <w:r>
        <w:rPr>
          <w:rFonts w:ascii="Times New Roman" w:eastAsia="Times New Roman" w:hAnsi="Times New Roman" w:cs="Times New Roman"/>
        </w:rPr>
        <w:t>“</w:t>
      </w:r>
      <w:r>
        <w:rPr>
          <w:rFonts w:ascii="SimSun" w:eastAsia="SimSun" w:hAnsi="SimSun" w:cs="SimSun"/>
        </w:rPr>
        <w:t>数学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语文</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理综合</w:t>
      </w:r>
      <w:r>
        <w:rPr>
          <w:rFonts w:ascii="Times New Roman" w:eastAsia="Times New Roman" w:hAnsi="Times New Roman" w:cs="Times New Roman"/>
        </w:rPr>
        <w:t>”</w:t>
      </w:r>
      <w:r>
        <w:rPr>
          <w:rFonts w:ascii="SimSun" w:eastAsia="SimSun" w:hAnsi="SimSun" w:cs="SimSun"/>
        </w:rPr>
        <w:t>成绩排序；不分文理科类考生依次按照</w:t>
      </w:r>
      <w:r>
        <w:rPr>
          <w:rFonts w:ascii="Times New Roman" w:eastAsia="Times New Roman" w:hAnsi="Times New Roman" w:cs="Times New Roman"/>
        </w:rPr>
        <w:t>“</w:t>
      </w:r>
      <w:r>
        <w:rPr>
          <w:rFonts w:ascii="SimSun" w:eastAsia="SimSun" w:hAnsi="SimSun" w:cs="SimSun"/>
        </w:rPr>
        <w:t>数学语文总分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数学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语文</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选考科目总分</w:t>
      </w:r>
      <w:r>
        <w:rPr>
          <w:rFonts w:ascii="Times New Roman" w:eastAsia="Times New Roman" w:hAnsi="Times New Roman" w:cs="Times New Roman"/>
        </w:rPr>
        <w:t>”</w:t>
      </w:r>
      <w:r>
        <w:rPr>
          <w:rFonts w:ascii="SimSun" w:eastAsia="SimSun" w:hAnsi="SimSun" w:cs="SimSun"/>
        </w:rPr>
        <w:t>成绩排序。通过以上方式排序后仍同分时，参考考生的综合素质评价信息进行专业录取。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）对于有特殊要求的省份，按照该省级招生考试部门的规定进行专业录取。其中，江苏省进档考生采取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的排序方法安排专业，各类专业的学业测试等级要求为：选测为</w:t>
      </w:r>
      <w:r>
        <w:rPr>
          <w:rFonts w:ascii="Times New Roman" w:eastAsia="Times New Roman" w:hAnsi="Times New Roman" w:cs="Times New Roman"/>
        </w:rPr>
        <w:t>2B</w:t>
      </w:r>
      <w:r>
        <w:rPr>
          <w:rFonts w:ascii="SimSun" w:eastAsia="SimSun" w:hAnsi="SimSun" w:cs="SimSun"/>
        </w:rPr>
        <w:t>、必测为</w:t>
      </w:r>
      <w:r>
        <w:rPr>
          <w:rFonts w:ascii="Times New Roman" w:eastAsia="Times New Roman" w:hAnsi="Times New Roman" w:cs="Times New Roman"/>
        </w:rPr>
        <w:t>4C</w:t>
      </w:r>
      <w:r>
        <w:rPr>
          <w:rFonts w:ascii="SimSun" w:eastAsia="SimSun" w:hAnsi="SimSun" w:cs="SimSun"/>
        </w:rPr>
        <w:t>；内蒙古自治区进档考生采取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艺术类专业录取办法：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分数优先、遵循考生志愿（专业志愿的优先级高于服从调剂志愿）、各专业志愿之间无级差分</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美术类专业只录取参加专业课省级统考成绩合格的考生，其中视觉传达设计（中外合作办学）、服装与服饰设计（中外合作办学）专业只录取有专业志愿的考生。表演专业只录取参加专业课省级统考（不组织此类别专业课省级统考的省份除外）和学校校考成绩均合格的考生，有特殊要求的省份按照该省级招生考试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）考生须达到其所在省级招生考试部门制定的文化课成绩和专业课成绩最低控制分数线，同时达到学校制定的外语成绩最低控制分数线（其中普通美术类专业为</w:t>
      </w:r>
      <w:r>
        <w:rPr>
          <w:rFonts w:ascii="Times New Roman" w:eastAsia="Times New Roman" w:hAnsi="Times New Roman" w:cs="Times New Roman"/>
        </w:rPr>
        <w:t>60</w:t>
      </w:r>
      <w:r>
        <w:rPr>
          <w:rFonts w:ascii="SimSun" w:eastAsia="SimSun" w:hAnsi="SimSun" w:cs="SimSun"/>
        </w:rPr>
        <w:t>分，中外合作办学专业为</w:t>
      </w:r>
      <w:r>
        <w:rPr>
          <w:rFonts w:ascii="Times New Roman" w:eastAsia="Times New Roman" w:hAnsi="Times New Roman" w:cs="Times New Roman"/>
        </w:rPr>
        <w:t>90</w:t>
      </w:r>
      <w:r>
        <w:rPr>
          <w:rFonts w:ascii="SimSun" w:eastAsia="SimSun" w:hAnsi="SimSun" w:cs="SimSun"/>
        </w:rPr>
        <w:t>分，表演专业为</w:t>
      </w:r>
      <w:r>
        <w:rPr>
          <w:rFonts w:ascii="Times New Roman" w:eastAsia="Times New Roman" w:hAnsi="Times New Roman" w:cs="Times New Roman"/>
        </w:rPr>
        <w:t>50</w:t>
      </w:r>
      <w:r>
        <w:rPr>
          <w:rFonts w:ascii="SimSun" w:eastAsia="SimSun" w:hAnsi="SimSun" w:cs="SimSun"/>
        </w:rPr>
        <w:t>分），在此基础上按照文化课成绩（不含政策加分）和专业课成绩折算后的综合成绩从高分到低分进行专业录取。综合成绩相同的情况下，依次按照</w:t>
      </w:r>
      <w:r>
        <w:rPr>
          <w:rFonts w:ascii="Times New Roman" w:eastAsia="Times New Roman" w:hAnsi="Times New Roman" w:cs="Times New Roman"/>
        </w:rPr>
        <w:t>“</w:t>
      </w:r>
      <w:r>
        <w:rPr>
          <w:rFonts w:ascii="SimSun" w:eastAsia="SimSun" w:hAnsi="SimSun" w:cs="SimSun"/>
        </w:rPr>
        <w:t>专业课</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语文</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数学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文（理）综合（或选考科目总分）</w:t>
      </w:r>
      <w:r>
        <w:rPr>
          <w:rFonts w:ascii="Times New Roman" w:eastAsia="Times New Roman" w:hAnsi="Times New Roman" w:cs="Times New Roman"/>
        </w:rPr>
        <w:t>”</w:t>
      </w:r>
      <w:r>
        <w:rPr>
          <w:rFonts w:ascii="SimSun" w:eastAsia="SimSun" w:hAnsi="SimSun" w:cs="SimSun"/>
        </w:rPr>
        <w:t>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）折算综合成绩时，文化课成绩非</w:t>
      </w:r>
      <w:r>
        <w:rPr>
          <w:rFonts w:ascii="Times New Roman" w:eastAsia="Times New Roman" w:hAnsi="Times New Roman" w:cs="Times New Roman"/>
        </w:rPr>
        <w:t>750</w:t>
      </w:r>
      <w:r>
        <w:rPr>
          <w:rFonts w:ascii="SimSun" w:eastAsia="SimSun" w:hAnsi="SimSun" w:cs="SimSun"/>
        </w:rPr>
        <w:t>分满分的省份，按照</w:t>
      </w:r>
      <w:r>
        <w:rPr>
          <w:rFonts w:ascii="Times New Roman" w:eastAsia="Times New Roman" w:hAnsi="Times New Roman" w:cs="Times New Roman"/>
        </w:rPr>
        <w:t>750</w:t>
      </w:r>
      <w:r>
        <w:rPr>
          <w:rFonts w:ascii="SimSun" w:eastAsia="SimSun" w:hAnsi="SimSun" w:cs="SimSun"/>
        </w:rPr>
        <w:t>分进行折合；外语成绩非</w:t>
      </w:r>
      <w:r>
        <w:rPr>
          <w:rFonts w:ascii="Times New Roman" w:eastAsia="Times New Roman" w:hAnsi="Times New Roman" w:cs="Times New Roman"/>
        </w:rPr>
        <w:t>150</w:t>
      </w:r>
      <w:r>
        <w:rPr>
          <w:rFonts w:ascii="SimSun" w:eastAsia="SimSun" w:hAnsi="SimSun" w:cs="SimSun"/>
        </w:rPr>
        <w:t>分满分的省份，按照</w:t>
      </w:r>
      <w:r>
        <w:rPr>
          <w:rFonts w:ascii="Times New Roman" w:eastAsia="Times New Roman" w:hAnsi="Times New Roman" w:cs="Times New Roman"/>
        </w:rPr>
        <w:t>150</w:t>
      </w:r>
      <w:r>
        <w:rPr>
          <w:rFonts w:ascii="SimSun" w:eastAsia="SimSun" w:hAnsi="SimSun" w:cs="SimSun"/>
        </w:rPr>
        <w:t>分进行折合；专业课成绩非</w:t>
      </w:r>
      <w:r>
        <w:rPr>
          <w:rFonts w:ascii="Times New Roman" w:eastAsia="Times New Roman" w:hAnsi="Times New Roman" w:cs="Times New Roman"/>
        </w:rPr>
        <w:t>300</w:t>
      </w:r>
      <w:r>
        <w:rPr>
          <w:rFonts w:ascii="SimSun" w:eastAsia="SimSun" w:hAnsi="SimSun" w:cs="SimSun"/>
        </w:rPr>
        <w:t>分满分的省份，按照</w:t>
      </w:r>
      <w:r>
        <w:rPr>
          <w:rFonts w:ascii="Times New Roman" w:eastAsia="Times New Roman" w:hAnsi="Times New Roman" w:cs="Times New Roman"/>
        </w:rPr>
        <w:t>300</w:t>
      </w:r>
      <w:r>
        <w:rPr>
          <w:rFonts w:ascii="SimSun" w:eastAsia="SimSun" w:hAnsi="SimSun" w:cs="SimSun"/>
        </w:rPr>
        <w:t>分进行折合。各专业综合成绩折算方法如下：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美术学、雕塑、摄影、视觉传达设计、环境设计、产品设计、服装与服饰设计、数字媒体艺术、艺术与科技专业：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w:t>
      </w:r>
      <w:r>
        <w:rPr>
          <w:rFonts w:ascii="Times New Roman" w:eastAsia="Times New Roman" w:hAnsi="Times New Roman" w:cs="Times New Roman"/>
        </w:rPr>
        <w:t xml:space="preserve"> = </w:t>
      </w:r>
      <w:r>
        <w:rPr>
          <w:rFonts w:ascii="SimSun" w:eastAsia="SimSun" w:hAnsi="SimSun" w:cs="SimSun"/>
        </w:rPr>
        <w:t>专业课成绩</w:t>
      </w:r>
      <w:r>
        <w:rPr>
          <w:rFonts w:ascii="Times New Roman" w:eastAsia="Times New Roman" w:hAnsi="Times New Roman" w:cs="Times New Roman"/>
        </w:rPr>
        <w:t xml:space="preserve">×2.5 + </w:t>
      </w:r>
      <w:r>
        <w:rPr>
          <w:rFonts w:ascii="SimSun" w:eastAsia="SimSun" w:hAnsi="SimSun" w:cs="SimSun"/>
        </w:rPr>
        <w:t>文化课成绩（不含政策加分）。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视觉传达设计</w:t>
      </w:r>
      <w:r>
        <w:rPr>
          <w:rFonts w:ascii="Times New Roman" w:eastAsia="Times New Roman" w:hAnsi="Times New Roman" w:cs="Times New Roman"/>
        </w:rPr>
        <w:t xml:space="preserve"> </w:t>
      </w:r>
      <w:r>
        <w:rPr>
          <w:rFonts w:ascii="SimSun" w:eastAsia="SimSun" w:hAnsi="SimSun" w:cs="SimSun"/>
        </w:rPr>
        <w:t>（中外合作办学）、服装与服饰设计（中外合作办学）专业：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w:t>
      </w:r>
      <w:r>
        <w:rPr>
          <w:rFonts w:ascii="Times New Roman" w:eastAsia="Times New Roman" w:hAnsi="Times New Roman" w:cs="Times New Roman"/>
        </w:rPr>
        <w:t xml:space="preserve"> = </w:t>
      </w:r>
      <w:r>
        <w:rPr>
          <w:rFonts w:ascii="SimSun" w:eastAsia="SimSun" w:hAnsi="SimSun" w:cs="SimSun"/>
        </w:rPr>
        <w:t>专业课成绩</w:t>
      </w:r>
      <w:r>
        <w:rPr>
          <w:rFonts w:ascii="Times New Roman" w:eastAsia="Times New Roman" w:hAnsi="Times New Roman" w:cs="Times New Roman"/>
        </w:rPr>
        <w:t xml:space="preserve"> + </w:t>
      </w:r>
      <w:r>
        <w:rPr>
          <w:rFonts w:ascii="SimSun" w:eastAsia="SimSun" w:hAnsi="SimSun" w:cs="SimSun"/>
        </w:rPr>
        <w:t>文化课成绩（不含政策加分）。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表演专业：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w:t>
      </w:r>
      <w:r>
        <w:rPr>
          <w:rFonts w:ascii="Times New Roman" w:eastAsia="Times New Roman" w:hAnsi="Times New Roman" w:cs="Times New Roman"/>
        </w:rPr>
        <w:t xml:space="preserve"> = </w:t>
      </w:r>
      <w:r>
        <w:rPr>
          <w:rFonts w:ascii="SimSun" w:eastAsia="SimSun" w:hAnsi="SimSun" w:cs="SimSun"/>
        </w:rPr>
        <w:t>专业课成绩。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）学校对于专业课成绩特别优秀的进档考生优先录取。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美术类专业课省级统考成绩名次位于全省前</w:t>
      </w:r>
      <w:r>
        <w:rPr>
          <w:rFonts w:ascii="Times New Roman" w:eastAsia="Times New Roman" w:hAnsi="Times New Roman" w:cs="Times New Roman"/>
        </w:rPr>
        <w:t>200</w:t>
      </w:r>
      <w:r>
        <w:rPr>
          <w:rFonts w:ascii="SimSun" w:eastAsia="SimSun" w:hAnsi="SimSun" w:cs="SimSun"/>
        </w:rPr>
        <w:t>名的考生，外语成绩最低控制分数线可降低</w:t>
      </w:r>
      <w:r>
        <w:rPr>
          <w:rFonts w:ascii="Times New Roman" w:eastAsia="Times New Roman" w:hAnsi="Times New Roman" w:cs="Times New Roman"/>
        </w:rPr>
        <w:t>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表演专业课校考成绩名次在本省中位于招生计划数之内的考生，外语成绩最低控制分数线可降低</w:t>
      </w:r>
      <w:r>
        <w:rPr>
          <w:rFonts w:ascii="Times New Roman" w:eastAsia="Times New Roman" w:hAnsi="Times New Roman" w:cs="Times New Roman"/>
        </w:rPr>
        <w:t>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招生咨询渠道：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）咨询部门：大连工业大学招生就业处招生办公室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）办公地址：辽宁省大连市甘井子区轻工苑</w:t>
      </w:r>
      <w:r>
        <w:rPr>
          <w:rFonts w:ascii="Times New Roman" w:eastAsia="Times New Roman" w:hAnsi="Times New Roman" w:cs="Times New Roman"/>
        </w:rPr>
        <w:t>1</w:t>
      </w:r>
      <w:r>
        <w:rPr>
          <w:rFonts w:ascii="SimSun" w:eastAsia="SimSun" w:hAnsi="SimSun" w:cs="SimSun"/>
        </w:rPr>
        <w:t>号（大连工业大学综合楼</w:t>
      </w:r>
      <w:r>
        <w:rPr>
          <w:rFonts w:ascii="Times New Roman" w:eastAsia="Times New Roman" w:hAnsi="Times New Roman" w:cs="Times New Roman"/>
        </w:rPr>
        <w:t>A801</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）电话：</w:t>
      </w:r>
      <w:r>
        <w:rPr>
          <w:rFonts w:ascii="Times New Roman" w:eastAsia="Times New Roman" w:hAnsi="Times New Roman" w:cs="Times New Roman"/>
        </w:rPr>
        <w:t>0411-86323661</w:t>
      </w:r>
      <w:r>
        <w:rPr>
          <w:rFonts w:ascii="SimSun" w:eastAsia="SimSun" w:hAnsi="SimSun" w:cs="SimSun"/>
        </w:rPr>
        <w:t>、</w:t>
      </w:r>
      <w:r>
        <w:rPr>
          <w:rFonts w:ascii="Times New Roman" w:eastAsia="Times New Roman" w:hAnsi="Times New Roman" w:cs="Times New Roman"/>
        </w:rPr>
        <w:t xml:space="preserve">86323693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）电子邮箱：</w:t>
      </w:r>
      <w:r>
        <w:rPr>
          <w:rFonts w:ascii="Times New Roman" w:eastAsia="Times New Roman" w:hAnsi="Times New Roman" w:cs="Times New Roman"/>
        </w:rPr>
        <w:t xml:space="preserve">zsbgs@dlpu.edu.cn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）网站：</w:t>
      </w:r>
      <w:r>
        <w:rPr>
          <w:rFonts w:ascii="Times New Roman" w:eastAsia="Times New Roman" w:hAnsi="Times New Roman" w:cs="Times New Roman"/>
        </w:rPr>
        <w:t xml:space="preserve">http://zsb.dep.dlpu.edu.cn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）微信公众平台（大连工业大学本科招生信息）：</w:t>
      </w:r>
      <w:r>
        <w:rPr>
          <w:rFonts w:ascii="Times New Roman" w:eastAsia="Times New Roman" w:hAnsi="Times New Roman" w:cs="Times New Roman"/>
        </w:rPr>
        <w:t xml:space="preserve">dlpu86323661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）新浪微博（</w:t>
      </w:r>
      <w:r>
        <w:rPr>
          <w:rFonts w:ascii="Times New Roman" w:eastAsia="Times New Roman" w:hAnsi="Times New Roman" w:cs="Times New Roman"/>
        </w:rPr>
        <w:t>@</w:t>
      </w:r>
      <w:r>
        <w:rPr>
          <w:rFonts w:ascii="SimSun" w:eastAsia="SimSun" w:hAnsi="SimSun" w:cs="SimSun"/>
        </w:rPr>
        <w:t>大连工业大学本科招生信息）：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http://weibo.com/dlpu86323661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）腾讯微博（</w:t>
      </w:r>
      <w:r>
        <w:rPr>
          <w:rFonts w:ascii="Times New Roman" w:eastAsia="Times New Roman" w:hAnsi="Times New Roman" w:cs="Times New Roman"/>
        </w:rPr>
        <w:t>@</w:t>
      </w:r>
      <w:r>
        <w:rPr>
          <w:rFonts w:ascii="SimSun" w:eastAsia="SimSun" w:hAnsi="SimSun" w:cs="SimSun"/>
        </w:rPr>
        <w:t>大连工业大学本科招生信息）：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http://t.qq.com/dlpu3661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招生申诉渠道：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）申诉部门：大连工业大学纪检监察处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）办公地址：辽宁省大连市甘井子区轻工苑</w:t>
      </w:r>
      <w:r>
        <w:rPr>
          <w:rFonts w:ascii="Times New Roman" w:eastAsia="Times New Roman" w:hAnsi="Times New Roman" w:cs="Times New Roman"/>
        </w:rPr>
        <w:t>1</w:t>
      </w:r>
      <w:r>
        <w:rPr>
          <w:rFonts w:ascii="SimSun" w:eastAsia="SimSun" w:hAnsi="SimSun" w:cs="SimSun"/>
        </w:rPr>
        <w:t>号（大连工业大学综合楼</w:t>
      </w:r>
      <w:r>
        <w:rPr>
          <w:rFonts w:ascii="Times New Roman" w:eastAsia="Times New Roman" w:hAnsi="Times New Roman" w:cs="Times New Roman"/>
        </w:rPr>
        <w:t>A922</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）电话：</w:t>
      </w:r>
      <w:r>
        <w:rPr>
          <w:rFonts w:ascii="Times New Roman" w:eastAsia="Times New Roman" w:hAnsi="Times New Roman" w:cs="Times New Roman"/>
        </w:rPr>
        <w:t xml:space="preserve">0411-86323813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）电子邮箱：</w:t>
      </w:r>
      <w:r>
        <w:rPr>
          <w:rFonts w:ascii="Times New Roman" w:eastAsia="Times New Roman" w:hAnsi="Times New Roman" w:cs="Times New Roman"/>
        </w:rPr>
        <w:t xml:space="preserve">jjjc@dlpu.edu.cn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）网站：</w:t>
      </w:r>
      <w:r>
        <w:rPr>
          <w:rFonts w:ascii="Times New Roman" w:eastAsia="Times New Roman" w:hAnsi="Times New Roman" w:cs="Times New Roman"/>
        </w:rPr>
        <w:t xml:space="preserve">http://jiwei.dep.dlpu.edu.cn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本章程公布后，如遇教育部或各省份招生政策调整，学校将按照教育部或各省份最新招生政策执行。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本章程由学校招生就业处负责解释。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本章程经辽宁省教育厅核准，自公布之日起施行。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大连交通大学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9.html" TargetMode="External" /><Relationship Id="rId11" Type="http://schemas.openxmlformats.org/officeDocument/2006/relationships/hyperlink" Target="http://www.gk114.com/a/gxzs/zszc/liaoning/2021/0510/19597.html" TargetMode="External" /><Relationship Id="rId12" Type="http://schemas.openxmlformats.org/officeDocument/2006/relationships/hyperlink" Target="http://www.gk114.com/a/gxzs/zszc/liaoning/2021/0510/19595.html" TargetMode="External" /><Relationship Id="rId13" Type="http://schemas.openxmlformats.org/officeDocument/2006/relationships/hyperlink" Target="http://www.gk114.com/a/gxzs/zszc/liaoning/2021/0510/19587.html" TargetMode="External" /><Relationship Id="rId14" Type="http://schemas.openxmlformats.org/officeDocument/2006/relationships/hyperlink" Target="http://www.gk114.com/a/gxzs/zszc/liaoning/2021/0510/19582.html" TargetMode="External" /><Relationship Id="rId15" Type="http://schemas.openxmlformats.org/officeDocument/2006/relationships/hyperlink" Target="http://www.gk114.com/a/gxzs/zszc/liaoning/2021/0510/19581.html" TargetMode="External" /><Relationship Id="rId16" Type="http://schemas.openxmlformats.org/officeDocument/2006/relationships/hyperlink" Target="http://www.gk114.com/a/gxzs/zszc/liaoning/2021/0510/19579.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221/6484.html" TargetMode="External" /><Relationship Id="rId5" Type="http://schemas.openxmlformats.org/officeDocument/2006/relationships/hyperlink" Target="http://www.gk114.com/a/gxzs/zszc/liaoning/2019/0221/6486.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1/0510/19603.html" TargetMode="External" /><Relationship Id="rId9" Type="http://schemas.openxmlformats.org/officeDocument/2006/relationships/hyperlink" Target="http://www.gk114.com/a/gxzs/zszc/liaoning/2021/0510/196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