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天津公安警官职业学院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根据《中华人民共和国教育法》、《中华人民共和国高等教育法》等相关法律法规和教育部的相关规定，为了维护学校和考生的合法权益，依法招生，结合天津公安警官职业学院招生工作实际，制定本章程。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本章程是社会了解天津公安警官职业学院有关招生政策、规定及相关信息的主要渠道，是天津公安警官职业学院开展招生咨询和录取工作的主要依据。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（一）学校名称：天津公安警官职业学院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12723</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（五）学校地址：天津市西青区精武镇陈台子路</w:t>
      </w:r>
      <w:r>
        <w:rPr>
          <w:rFonts w:ascii="Times New Roman" w:eastAsia="Times New Roman" w:hAnsi="Times New Roman" w:cs="Times New Roman"/>
        </w:rPr>
        <w:t>88</w:t>
      </w:r>
      <w:r>
        <w:rPr>
          <w:rFonts w:ascii="SimSun" w:eastAsia="SimSun" w:hAnsi="SimSun" w:cs="SimSun"/>
        </w:rPr>
        <w:t>号天津公安警官职业学院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天津公安警官职业学院是教育部批注的具有高等学历招生资格的专科层次的普通高等学校，是天津市唯一的一所公安高校，隶属于天津市公安局和天津市教委。学院有着良好的办学条件，占地</w:t>
      </w:r>
      <w:r>
        <w:rPr>
          <w:rFonts w:ascii="Times New Roman" w:eastAsia="Times New Roman" w:hAnsi="Times New Roman" w:cs="Times New Roman"/>
        </w:rPr>
        <w:t>334590</w:t>
      </w:r>
      <w:r>
        <w:rPr>
          <w:rFonts w:ascii="SimSun" w:eastAsia="SimSun" w:hAnsi="SimSun" w:cs="SimSun"/>
        </w:rPr>
        <w:t>平方米，总建筑面积</w:t>
      </w:r>
      <w:r>
        <w:rPr>
          <w:rFonts w:ascii="Times New Roman" w:eastAsia="Times New Roman" w:hAnsi="Times New Roman" w:cs="Times New Roman"/>
        </w:rPr>
        <w:t>86000</w:t>
      </w:r>
      <w:r>
        <w:rPr>
          <w:rFonts w:ascii="SimSun" w:eastAsia="SimSun" w:hAnsi="SimSun" w:cs="SimSun"/>
        </w:rPr>
        <w:t>多平方米。</w:t>
      </w:r>
      <w:r>
        <w:rPr>
          <w:rFonts w:ascii="Times New Roman" w:eastAsia="Times New Roman" w:hAnsi="Times New Roman" w:cs="Times New Roman"/>
        </w:rPr>
        <w:t>10000</w:t>
      </w:r>
      <w:r>
        <w:rPr>
          <w:rFonts w:ascii="SimSun" w:eastAsia="SimSun" w:hAnsi="SimSun" w:cs="SimSun"/>
        </w:rPr>
        <w:t>平方米教学楼可容纳</w:t>
      </w:r>
      <w:r>
        <w:rPr>
          <w:rFonts w:ascii="Times New Roman" w:eastAsia="Times New Roman" w:hAnsi="Times New Roman" w:cs="Times New Roman"/>
        </w:rPr>
        <w:t>2000</w:t>
      </w:r>
      <w:r>
        <w:rPr>
          <w:rFonts w:ascii="SimSun" w:eastAsia="SimSun" w:hAnsi="SimSun" w:cs="SimSun"/>
        </w:rPr>
        <w:t>余名学生同时上课，装有闭路电视和计算机网络系统；实验实训楼设有刑事照相、痕迹检验、文件检验、法医化验、心理测试等</w:t>
      </w:r>
      <w:r>
        <w:rPr>
          <w:rFonts w:ascii="Times New Roman" w:eastAsia="Times New Roman" w:hAnsi="Times New Roman" w:cs="Times New Roman"/>
        </w:rPr>
        <w:t>18</w:t>
      </w:r>
      <w:r>
        <w:rPr>
          <w:rFonts w:ascii="SimSun" w:eastAsia="SimSun" w:hAnsi="SimSun" w:cs="SimSun"/>
        </w:rPr>
        <w:t>个室内实验实训室，有设备先进的多媒体教室、计算机教室和语音室，有集摄、录、编、播功能的电教中心，有模拟现场、模拟派出所、模拟法庭、查缉战术等训练教室；现代化警体训练馆，用于散打、格斗、健身训练，还可以进行符合国家标准的篮、排、羽毛、乒乓等球类比赛；国内一流的塑胶田径运动场，可以承办国家级大型运动赛事；射击馆</w:t>
      </w:r>
      <w:r>
        <w:rPr>
          <w:rFonts w:ascii="Times New Roman" w:eastAsia="Times New Roman" w:hAnsi="Times New Roman" w:cs="Times New Roman"/>
        </w:rPr>
        <w:t>15</w:t>
      </w:r>
      <w:r>
        <w:rPr>
          <w:rFonts w:ascii="SimSun" w:eastAsia="SimSun" w:hAnsi="SimSun" w:cs="SimSun"/>
        </w:rPr>
        <w:t>个靶位可进行</w:t>
      </w:r>
      <w:r>
        <w:rPr>
          <w:rFonts w:ascii="Times New Roman" w:eastAsia="Times New Roman" w:hAnsi="Times New Roman" w:cs="Times New Roman"/>
        </w:rPr>
        <w:t>25</w:t>
      </w:r>
      <w:r>
        <w:rPr>
          <w:rFonts w:ascii="SimSun" w:eastAsia="SimSun" w:hAnsi="SimSun" w:cs="SimSun"/>
        </w:rPr>
        <w:t>米、</w:t>
      </w:r>
      <w:r>
        <w:rPr>
          <w:rFonts w:ascii="Times New Roman" w:eastAsia="Times New Roman" w:hAnsi="Times New Roman" w:cs="Times New Roman"/>
        </w:rPr>
        <w:t>50</w:t>
      </w:r>
      <w:r>
        <w:rPr>
          <w:rFonts w:ascii="SimSun" w:eastAsia="SimSun" w:hAnsi="SimSun" w:cs="SimSun"/>
        </w:rPr>
        <w:t>米射击训练，装有自动报靶和电视监视系统；图书信息中心面积达</w:t>
      </w:r>
      <w:r>
        <w:rPr>
          <w:rFonts w:ascii="Times New Roman" w:eastAsia="Times New Roman" w:hAnsi="Times New Roman" w:cs="Times New Roman"/>
        </w:rPr>
        <w:t>7774</w:t>
      </w:r>
      <w:r>
        <w:rPr>
          <w:rFonts w:ascii="SimSun" w:eastAsia="SimSun" w:hAnsi="SimSun" w:cs="SimSun"/>
        </w:rPr>
        <w:t>平方米，藏书</w:t>
      </w:r>
      <w:r>
        <w:rPr>
          <w:rFonts w:ascii="Times New Roman" w:eastAsia="Times New Roman" w:hAnsi="Times New Roman" w:cs="Times New Roman"/>
        </w:rPr>
        <w:t>24.29</w:t>
      </w:r>
      <w:r>
        <w:rPr>
          <w:rFonts w:ascii="SimSun" w:eastAsia="SimSun" w:hAnsi="SimSun" w:cs="SimSun"/>
        </w:rPr>
        <w:t>万册，拥有</w:t>
      </w:r>
      <w:r>
        <w:rPr>
          <w:rFonts w:ascii="Times New Roman" w:eastAsia="Times New Roman" w:hAnsi="Times New Roman" w:cs="Times New Roman"/>
        </w:rPr>
        <w:t>450</w:t>
      </w:r>
      <w:r>
        <w:rPr>
          <w:rFonts w:ascii="SimSun" w:eastAsia="SimSun" w:hAnsi="SimSun" w:cs="SimSun"/>
        </w:rPr>
        <w:t>个阅览座位，开设电子阅览室，校园网络中心设在图书信息中心，与公安网、教育网连接，服务教学，服务师生。学院设思想政治理论教研部和</w:t>
      </w:r>
      <w:r>
        <w:rPr>
          <w:rFonts w:ascii="Times New Roman" w:eastAsia="Times New Roman" w:hAnsi="Times New Roman" w:cs="Times New Roman"/>
        </w:rPr>
        <w:t>8</w:t>
      </w:r>
      <w:r>
        <w:rPr>
          <w:rFonts w:ascii="SimSun" w:eastAsia="SimSun" w:hAnsi="SimSun" w:cs="SimSun"/>
        </w:rPr>
        <w:t>个教学系部，有教师</w:t>
      </w:r>
      <w:r>
        <w:rPr>
          <w:rFonts w:ascii="Times New Roman" w:eastAsia="Times New Roman" w:hAnsi="Times New Roman" w:cs="Times New Roman"/>
        </w:rPr>
        <w:t>225</w:t>
      </w:r>
      <w:r>
        <w:rPr>
          <w:rFonts w:ascii="SimSun" w:eastAsia="SimSun" w:hAnsi="SimSun" w:cs="SimSun"/>
        </w:rPr>
        <w:t>人，其中教授、副教授</w:t>
      </w:r>
      <w:r>
        <w:rPr>
          <w:rFonts w:ascii="Times New Roman" w:eastAsia="Times New Roman" w:hAnsi="Times New Roman" w:cs="Times New Roman"/>
        </w:rPr>
        <w:t>85</w:t>
      </w:r>
      <w:r>
        <w:rPr>
          <w:rFonts w:ascii="SimSun" w:eastAsia="SimSun" w:hAnsi="SimSun" w:cs="SimSun"/>
        </w:rPr>
        <w:t>人，讲师</w:t>
      </w:r>
      <w:r>
        <w:rPr>
          <w:rFonts w:ascii="Times New Roman" w:eastAsia="Times New Roman" w:hAnsi="Times New Roman" w:cs="Times New Roman"/>
        </w:rPr>
        <w:t>113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形成一支以高中级教师为骨干，以中青年教师为主力的多门类多学科的师资队伍与科研力量。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天津公安警官职业学院设高职招生工作领导小组（以下简称</w:t>
      </w:r>
      <w:r>
        <w:rPr>
          <w:rFonts w:ascii="Times New Roman" w:eastAsia="Times New Roman" w:hAnsi="Times New Roman" w:cs="Times New Roman"/>
        </w:rPr>
        <w:t>“</w:t>
      </w:r>
      <w:r>
        <w:rPr>
          <w:rFonts w:ascii="SimSun" w:eastAsia="SimSun" w:hAnsi="SimSun" w:cs="SimSun"/>
        </w:rPr>
        <w:t>招生领导小组</w:t>
      </w:r>
      <w:r>
        <w:rPr>
          <w:rFonts w:ascii="Times New Roman" w:eastAsia="Times New Roman" w:hAnsi="Times New Roman" w:cs="Times New Roman"/>
        </w:rPr>
        <w:t>”</w:t>
      </w:r>
      <w:r>
        <w:rPr>
          <w:rFonts w:ascii="SimSun" w:eastAsia="SimSun" w:hAnsi="SimSun" w:cs="SimSun"/>
        </w:rPr>
        <w:t>），全面负责学校招生工作，制定招生政策、招生计划，决定有关招生工作的重大事宜。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天津公安警官职业学院设高职招生办公室（以下简称</w:t>
      </w:r>
      <w:r>
        <w:rPr>
          <w:rFonts w:ascii="Times New Roman" w:eastAsia="Times New Roman" w:hAnsi="Times New Roman" w:cs="Times New Roman"/>
        </w:rPr>
        <w:t>“</w:t>
      </w:r>
      <w:r>
        <w:rPr>
          <w:rFonts w:ascii="SimSun" w:eastAsia="SimSun" w:hAnsi="SimSun" w:cs="SimSun"/>
        </w:rPr>
        <w:t>招生办公室</w:t>
      </w:r>
      <w:r>
        <w:rPr>
          <w:rFonts w:ascii="Times New Roman" w:eastAsia="Times New Roman" w:hAnsi="Times New Roman" w:cs="Times New Roman"/>
        </w:rPr>
        <w:t>”</w:t>
      </w:r>
      <w:r>
        <w:rPr>
          <w:rFonts w:ascii="SimSun" w:eastAsia="SimSun" w:hAnsi="SimSun" w:cs="SimSun"/>
        </w:rPr>
        <w:t>），是组织和实施招生工作的常设机构，负责招生的日常工作。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天津公安警官职业学院根据发展规划、办学条件、专业发展、生源状况和社会需求，制定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年普通高考招生计划，具体计划见高考报考指南，并按照教育部核准下达的具体招生专业、招生人数，在规定时间内寄送到各省、自治区、直辖市招生委员会，向社会公布；同时学校也通过不同渠道向社会公布。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高职收费标准：普通专业每年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学生，特殊专业每年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学生，住宿标准为</w:t>
      </w:r>
      <w:r>
        <w:rPr>
          <w:rFonts w:ascii="Times New Roman" w:eastAsia="Times New Roman" w:hAnsi="Times New Roman" w:cs="Times New Roman"/>
        </w:rPr>
        <w:t>4</w:t>
      </w:r>
      <w:r>
        <w:rPr>
          <w:rFonts w:ascii="SimSun" w:eastAsia="SimSun" w:hAnsi="SimSun" w:cs="SimSun"/>
        </w:rPr>
        <w:t>人间或</w:t>
      </w:r>
      <w:r>
        <w:rPr>
          <w:rFonts w:ascii="Times New Roman" w:eastAsia="Times New Roman" w:hAnsi="Times New Roman" w:cs="Times New Roman"/>
        </w:rPr>
        <w:t>6</w:t>
      </w:r>
      <w:r>
        <w:rPr>
          <w:rFonts w:ascii="SimSun" w:eastAsia="SimSun" w:hAnsi="SimSun" w:cs="SimSun"/>
        </w:rPr>
        <w:t>人间，每年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学生。各专业收费标准详见省、自治区、直辖市招生办公布招生计划表或学校下发的《</w:t>
      </w:r>
      <w:r>
        <w:rPr>
          <w:rFonts w:ascii="Times New Roman" w:eastAsia="Times New Roman" w:hAnsi="Times New Roman" w:cs="Times New Roman"/>
        </w:rPr>
        <w:t>2020</w:t>
      </w:r>
      <w:r>
        <w:rPr>
          <w:rFonts w:ascii="SimSun" w:eastAsia="SimSun" w:hAnsi="SimSun" w:cs="SimSun"/>
        </w:rPr>
        <w:t>年天津公安警官职业学院新生报到须知》。如政府对当年度学费标准进行调整，以政府文件规定为准。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天津公安警官职业学院录取工作遵循公平竞争、公开选拔、公开程序的原则；执行国家教育部和各省、自治区、直辖市招生委员会制定的录取政策以及本章程公布的有关规定；以考生填报的志愿和高考文化课成绩为主要录取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以志愿优先为原则，即按考生填报的院校志愿顺序，从高分到低分录取第一志愿报考天津公安警官职业学院的考生，只有当各省、自治区、直辖市公布的同批次最低控制线上第一志愿报考天津公安警官职业学院的人数少于招生计划时，才录取第二志愿报考我校的考生，依此类推。实行平行志愿录取的省、自治区、直辖市以所在地省级招办公室规定的录取规则为准。在实行高考综合改革试点的上海、浙江、北京、天津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书次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我校在实行高考综合改革试点的上海、浙江、北京、天津、山东、海南等省（区、市）的招生录取工作，按照各省公布的改革方案及有关办法执行。浙江、海南、山东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江苏考生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天津公安警官职业学院各招生专业公共外语为英语。小语种考生慎重填报。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天津公安警官职业学院在接到各省、自治区、直辖市招办核准备案的录取考生名单后以特快专递的方式寄发通知书。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具体报到要求见《</w:t>
      </w:r>
      <w:r>
        <w:rPr>
          <w:rFonts w:ascii="Times New Roman" w:eastAsia="Times New Roman" w:hAnsi="Times New Roman" w:cs="Times New Roman"/>
        </w:rPr>
        <w:t>2020</w:t>
      </w:r>
      <w:r>
        <w:rPr>
          <w:rFonts w:ascii="SimSun" w:eastAsia="SimSun" w:hAnsi="SimSun" w:cs="SimSun"/>
        </w:rPr>
        <w:t>年天津公安警官职业学院新生报到须知》。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天津公安警官职业学院学生管理细则》、《天津公安警官职业学院学籍管理规定》等规章制度进行警务化管理；按专业人才培养方案对学生进行培养。转专业政策执行《天津公安警官职业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天津公安警官职业学院设有多种形式的奖助学金；设有国家助学贷款；专为贫困生设有勤工助学岗位，帮助困难学生解决实际困难。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学生完成规定学业经审查达到毕业标准的颁发天津公安警官职业学院全日制普通高等学校专科毕业证书。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年天津公安警官职业学院高职招生工作。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本章程经天津公安警官职业学院高职招生领导小组审查通过，报上级主管部门审核。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本章程自公布起开始执行。凡以前天津公安警官职业学院有关高职招生工作的政策、规定与本章程不一致的，一律废止，均以本章程规定为准。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招生咨询过程中天津公安警官职业学院咨询人员的意见、建议仅作为考生填报志愿的参考，不属学院录取承诺，并且学院未委派任何社会人员及机构进行宣传、咨询和招生工作，请谨防招生诈骗，任何承诺与学院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报考公安专业学生请参考《天津公安警官职业学院</w:t>
      </w:r>
      <w:r>
        <w:rPr>
          <w:rFonts w:ascii="Times New Roman" w:eastAsia="Times New Roman" w:hAnsi="Times New Roman" w:cs="Times New Roman"/>
        </w:rPr>
        <w:t>2020</w:t>
      </w:r>
      <w:r>
        <w:rPr>
          <w:rFonts w:ascii="SimSun" w:eastAsia="SimSun" w:hAnsi="SimSun" w:cs="SimSun"/>
        </w:rPr>
        <w:t>年公安专业招生章程》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本章程由天津公安警官职业学院招生办公室负责解释。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（一）网址：</w:t>
      </w:r>
      <w:r>
        <w:rPr>
          <w:rFonts w:ascii="Times New Roman" w:eastAsia="Times New Roman" w:hAnsi="Times New Roman" w:cs="Times New Roman"/>
        </w:rPr>
        <w:t xml:space="preserve">www.tjjingyuan.cn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（二）电话：</w:t>
      </w:r>
      <w:r>
        <w:rPr>
          <w:rFonts w:ascii="Times New Roman" w:eastAsia="Times New Roman" w:hAnsi="Times New Roman" w:cs="Times New Roman"/>
        </w:rPr>
        <w:t xml:space="preserve">022—58786536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（三）纪检电话：</w:t>
      </w:r>
      <w:r>
        <w:rPr>
          <w:rFonts w:ascii="Times New Roman" w:eastAsia="Times New Roman" w:hAnsi="Times New Roman" w:cs="Times New Roman"/>
        </w:rPr>
        <w:t xml:space="preserve">022—59561029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（四）邮编：</w:t>
      </w:r>
      <w:r>
        <w:rPr>
          <w:rFonts w:ascii="Times New Roman" w:eastAsia="Times New Roman" w:hAnsi="Times New Roman" w:cs="Times New Roman"/>
        </w:rPr>
        <w:t xml:space="preserve">300382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（五）邮箱：</w:t>
      </w:r>
      <w:r>
        <w:rPr>
          <w:rFonts w:ascii="Times New Roman" w:eastAsia="Times New Roman" w:hAnsi="Times New Roman" w:cs="Times New Roman"/>
        </w:rPr>
        <w:t xml:space="preserve">tjjingyuan007@sina.com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（六）地址：天津市西青区精武镇陈台子路</w:t>
      </w:r>
      <w:r>
        <w:rPr>
          <w:rFonts w:ascii="Times New Roman" w:eastAsia="Times New Roman" w:hAnsi="Times New Roman" w:cs="Times New Roman"/>
        </w:rPr>
        <w:t>88</w:t>
      </w:r>
      <w:r>
        <w:rPr>
          <w:rFonts w:ascii="SimSun" w:eastAsia="SimSun" w:hAnsi="SimSun" w:cs="SimSun"/>
        </w:rPr>
        <w:t>号天津公安警官职业学院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1.html" TargetMode="External" /><Relationship Id="rId5" Type="http://schemas.openxmlformats.org/officeDocument/2006/relationships/hyperlink" Target="http://www.gk114.com/a/gxzs/zszc/tianjin/2020/0621/1690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