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天津电子信息职业技术学院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根据《中华人民共和国教育法》、《中华人民共和国高等教育法》等相关法律法规，为了维护学校和考生的合法权益，依法招生，结合天津电子信息职业技术学院招生工作实际，制定本章程。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本章程是社会了解天津电子信息职业技术学院有关招生政策、规定及相关信息的主要渠道，是天津电子信息职业技术学院开展招生咨询和录取工作的主要依据。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一、学校名称：天津电子信息职业技术学院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五、学院地址：天津海河教育园区雅深路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六、学院基本概况：学院始建于</w:t>
      </w:r>
      <w:r>
        <w:rPr>
          <w:rFonts w:ascii="Times New Roman" w:eastAsia="Times New Roman" w:hAnsi="Times New Roman" w:cs="Times New Roman"/>
        </w:rPr>
        <w:t>1953</w:t>
      </w:r>
      <w:r>
        <w:rPr>
          <w:rFonts w:ascii="SimSun" w:eastAsia="SimSun" w:hAnsi="SimSun" w:cs="SimSun"/>
        </w:rPr>
        <w:t>年，办学历史悠久，是</w:t>
      </w:r>
      <w:r>
        <w:rPr>
          <w:rFonts w:ascii="Times New Roman" w:eastAsia="Times New Roman" w:hAnsi="Times New Roman" w:cs="Times New Roman"/>
        </w:rPr>
        <w:t>100</w:t>
      </w:r>
      <w:r>
        <w:rPr>
          <w:rFonts w:ascii="SimSun" w:eastAsia="SimSun" w:hAnsi="SimSun" w:cs="SimSun"/>
        </w:rPr>
        <w:t>所国家示范性高等职业院校（天津仅有四所）之一，在天津乃至全国高等职业教育界起着示范引领作用，目前在校学生一万余人。</w:t>
      </w:r>
      <w:r>
        <w:rPr>
          <w:rFonts w:ascii="Times New Roman" w:eastAsia="Times New Roman" w:hAnsi="Times New Roman" w:cs="Times New Roman"/>
        </w:rPr>
        <w:t>2011</w:t>
      </w:r>
      <w:r>
        <w:rPr>
          <w:rFonts w:ascii="SimSun" w:eastAsia="SimSun" w:hAnsi="SimSun" w:cs="SimSun"/>
        </w:rPr>
        <w:t>年学院整体迁入海河教育园区。</w:t>
      </w:r>
      <w:r>
        <w:rPr>
          <w:rFonts w:ascii="Times New Roman" w:eastAsia="Times New Roman" w:hAnsi="Times New Roman" w:cs="Times New Roman"/>
        </w:rPr>
        <w:t>2012</w:t>
      </w:r>
      <w:r>
        <w:rPr>
          <w:rFonts w:ascii="SimSun" w:eastAsia="SimSun" w:hAnsi="SimSun" w:cs="SimSun"/>
        </w:rPr>
        <w:t>年，学院作为天津市首批高职院校与普通高校联合培养人才试点单位，与天津理工大学共同培养</w:t>
      </w:r>
      <w:r>
        <w:rPr>
          <w:rFonts w:ascii="Times New Roman" w:eastAsia="Times New Roman" w:hAnsi="Times New Roman" w:cs="Times New Roman"/>
        </w:rPr>
        <w:t>“</w:t>
      </w:r>
      <w:r>
        <w:rPr>
          <w:rFonts w:ascii="SimSun" w:eastAsia="SimSun" w:hAnsi="SimSun" w:cs="SimSun"/>
        </w:rPr>
        <w:t>通信技术</w:t>
      </w:r>
      <w:r>
        <w:rPr>
          <w:rFonts w:ascii="Times New Roman" w:eastAsia="Times New Roman" w:hAnsi="Times New Roman" w:cs="Times New Roman"/>
        </w:rPr>
        <w:t>”</w:t>
      </w:r>
      <w:r>
        <w:rPr>
          <w:rFonts w:ascii="SimSun" w:eastAsia="SimSun" w:hAnsi="SimSun" w:cs="SimSun"/>
        </w:rPr>
        <w:t>本科层次技术应用型人才。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围绕天津市</w:t>
      </w:r>
      <w:r>
        <w:rPr>
          <w:rFonts w:ascii="Times New Roman" w:eastAsia="Times New Roman" w:hAnsi="Times New Roman" w:cs="Times New Roman"/>
        </w:rPr>
        <w:t>“</w:t>
      </w:r>
      <w:r>
        <w:rPr>
          <w:rFonts w:ascii="SimSun" w:eastAsia="SimSun" w:hAnsi="SimSun" w:cs="SimSun"/>
        </w:rPr>
        <w:t>一基地三区</w:t>
      </w:r>
      <w:r>
        <w:rPr>
          <w:rFonts w:ascii="Times New Roman" w:eastAsia="Times New Roman" w:hAnsi="Times New Roman" w:cs="Times New Roman"/>
        </w:rPr>
        <w:t>”</w:t>
      </w:r>
      <w:r>
        <w:rPr>
          <w:rFonts w:ascii="SimSun" w:eastAsia="SimSun" w:hAnsi="SimSun" w:cs="SimSun"/>
        </w:rPr>
        <w:t>规划布局，学院积极适应天津市及京津冀区域经济社会和产业发展，已建成</w:t>
      </w:r>
      <w:r>
        <w:rPr>
          <w:rFonts w:ascii="Times New Roman" w:eastAsia="Times New Roman" w:hAnsi="Times New Roman" w:cs="Times New Roman"/>
        </w:rPr>
        <w:t>6</w:t>
      </w:r>
      <w:r>
        <w:rPr>
          <w:rFonts w:ascii="SimSun" w:eastAsia="SimSun" w:hAnsi="SimSun" w:cs="SimSun"/>
        </w:rPr>
        <w:t>个国家示范性高等职业院校建设专业，</w:t>
      </w:r>
      <w:r>
        <w:rPr>
          <w:rFonts w:ascii="Times New Roman" w:eastAsia="Times New Roman" w:hAnsi="Times New Roman" w:cs="Times New Roman"/>
        </w:rPr>
        <w:t>3</w:t>
      </w:r>
      <w:r>
        <w:rPr>
          <w:rFonts w:ascii="SimSun" w:eastAsia="SimSun" w:hAnsi="SimSun" w:cs="SimSun"/>
        </w:rPr>
        <w:t>个中央财政支持建设专业，</w:t>
      </w:r>
      <w:r>
        <w:rPr>
          <w:rFonts w:ascii="Times New Roman" w:eastAsia="Times New Roman" w:hAnsi="Times New Roman" w:cs="Times New Roman"/>
        </w:rPr>
        <w:t>6</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天津市高等职业院校提升办学水平建设项目</w:t>
      </w:r>
      <w:r>
        <w:rPr>
          <w:rFonts w:ascii="Times New Roman" w:eastAsia="Times New Roman" w:hAnsi="Times New Roman" w:cs="Times New Roman"/>
        </w:rPr>
        <w:t>”</w:t>
      </w:r>
      <w:r>
        <w:rPr>
          <w:rFonts w:ascii="SimSun" w:eastAsia="SimSun" w:hAnsi="SimSun" w:cs="SimSun"/>
        </w:rPr>
        <w:t>示范校项目建设专业，</w:t>
      </w:r>
      <w:r>
        <w:rPr>
          <w:rFonts w:ascii="Times New Roman" w:eastAsia="Times New Roman" w:hAnsi="Times New Roman" w:cs="Times New Roman"/>
        </w:rPr>
        <w:t>1</w:t>
      </w:r>
      <w:r>
        <w:rPr>
          <w:rFonts w:ascii="SimSun" w:eastAsia="SimSun" w:hAnsi="SimSun" w:cs="SimSun"/>
        </w:rPr>
        <w:t>个天津市高等职业院校优质专业群对接优势产业建设专业，</w:t>
      </w:r>
      <w:r>
        <w:rPr>
          <w:rFonts w:ascii="Times New Roman" w:eastAsia="Times New Roman" w:hAnsi="Times New Roman" w:cs="Times New Roman"/>
        </w:rPr>
        <w:t>8</w:t>
      </w:r>
      <w:r>
        <w:rPr>
          <w:rFonts w:ascii="SimSun" w:eastAsia="SimSun" w:hAnsi="SimSun" w:cs="SimSun"/>
        </w:rPr>
        <w:t>个国际化教学标准批复专业。学院是首批</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试点单位并顺利通过教育部验收（天津市仅有两所之一）。经过</w:t>
      </w:r>
      <w:r>
        <w:rPr>
          <w:rFonts w:ascii="Times New Roman" w:eastAsia="Times New Roman" w:hAnsi="Times New Roman" w:cs="Times New Roman"/>
        </w:rPr>
        <w:t>60</w:t>
      </w:r>
      <w:r>
        <w:rPr>
          <w:rFonts w:ascii="SimSun" w:eastAsia="SimSun" w:hAnsi="SimSun" w:cs="SimSun"/>
        </w:rPr>
        <w:t>多年的建设，学院已成为电子信息产业制造商、集成服务商和运营商的人才培养基地、天津滨海新区技能紧缺型人才培养基地、天津市软件人才培养示范基地和示范性实习基地，是教育部确定的开展计算机应用与软件技术专业领域技能型紧缺人才培养实训示范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学院承办历届全国和天津市高职技能大赛，学生也在各项技能大赛中屡获佳绩其中两名获奖学生被清华大学实践中心录用。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学院重视校企合作，服务地方经济发展，与航空航天企业协作培养专门人才，学院与天津悦航航空共建</w:t>
      </w:r>
      <w:r>
        <w:rPr>
          <w:rFonts w:ascii="Times New Roman" w:eastAsia="Times New Roman" w:hAnsi="Times New Roman" w:cs="Times New Roman"/>
        </w:rPr>
        <w:t>“</w:t>
      </w:r>
      <w:r>
        <w:rPr>
          <w:rFonts w:ascii="SimSun" w:eastAsia="SimSun" w:hAnsi="SimSun" w:cs="SimSun"/>
        </w:rPr>
        <w:t>示范性校企协同航修实训基地</w:t>
      </w:r>
      <w:r>
        <w:rPr>
          <w:rFonts w:ascii="Times New Roman" w:eastAsia="Times New Roman" w:hAnsi="Times New Roman" w:cs="Times New Roman"/>
        </w:rPr>
        <w:t>”</w:t>
      </w:r>
      <w:r>
        <w:rPr>
          <w:rFonts w:ascii="SimSun" w:eastAsia="SimSun" w:hAnsi="SimSun" w:cs="SimSun"/>
        </w:rPr>
        <w:t>（首获民航</w:t>
      </w:r>
      <w:r>
        <w:rPr>
          <w:rFonts w:ascii="Times New Roman" w:eastAsia="Times New Roman" w:hAnsi="Times New Roman" w:cs="Times New Roman"/>
        </w:rPr>
        <w:t>147</w:t>
      </w:r>
      <w:r>
        <w:rPr>
          <w:rFonts w:ascii="SimSun" w:eastAsia="SimSun" w:hAnsi="SimSun" w:cs="SimSun"/>
        </w:rPr>
        <w:t>培训取证基地资格等），与东软共建</w:t>
      </w:r>
      <w:r>
        <w:rPr>
          <w:rFonts w:ascii="Times New Roman" w:eastAsia="Times New Roman" w:hAnsi="Times New Roman" w:cs="Times New Roman"/>
        </w:rPr>
        <w:t>“</w:t>
      </w:r>
      <w:r>
        <w:rPr>
          <w:rFonts w:ascii="SimSun" w:eastAsia="SimSun" w:hAnsi="SimSun" w:cs="SimSun"/>
        </w:rPr>
        <w:t>示范性校企协同软件实训基地</w:t>
      </w:r>
      <w:r>
        <w:rPr>
          <w:rFonts w:ascii="Times New Roman" w:eastAsia="Times New Roman" w:hAnsi="Times New Roman" w:cs="Times New Roman"/>
        </w:rPr>
        <w:t>”</w:t>
      </w:r>
      <w:r>
        <w:rPr>
          <w:rFonts w:ascii="SimSun" w:eastAsia="SimSun" w:hAnsi="SimSun" w:cs="SimSun"/>
        </w:rPr>
        <w:t>，与中兴通讯股份有限公司共建</w:t>
      </w:r>
      <w:r>
        <w:rPr>
          <w:rFonts w:ascii="Times New Roman" w:eastAsia="Times New Roman" w:hAnsi="Times New Roman" w:cs="Times New Roman"/>
        </w:rPr>
        <w:t>“</w:t>
      </w:r>
      <w:r>
        <w:rPr>
          <w:rFonts w:ascii="SimSun" w:eastAsia="SimSun" w:hAnsi="SimSun" w:cs="SimSun"/>
        </w:rPr>
        <w:t>示范性校企协同通信实训基地</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3</w:t>
      </w:r>
      <w:r>
        <w:rPr>
          <w:rFonts w:ascii="SimSun" w:eastAsia="SimSun" w:hAnsi="SimSun" w:cs="SimSun"/>
        </w:rPr>
        <w:t>个示范性校企协同实训基地。为天津航空企业输送数百名学生，成为中航企业技术骨干。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学院具有一批高素质、高职称的专兼职结合教师队伍。拥有</w:t>
      </w:r>
      <w:r>
        <w:rPr>
          <w:rFonts w:ascii="Times New Roman" w:eastAsia="Times New Roman" w:hAnsi="Times New Roman" w:cs="Times New Roman"/>
        </w:rPr>
        <w:t>1</w:t>
      </w:r>
      <w:r>
        <w:rPr>
          <w:rFonts w:ascii="SimSun" w:eastAsia="SimSun" w:hAnsi="SimSun" w:cs="SimSun"/>
        </w:rPr>
        <w:t>个国家级优秀教学团队，</w:t>
      </w:r>
      <w:r>
        <w:rPr>
          <w:rFonts w:ascii="Times New Roman" w:eastAsia="Times New Roman" w:hAnsi="Times New Roman" w:cs="Times New Roman"/>
        </w:rPr>
        <w:t>2</w:t>
      </w:r>
      <w:r>
        <w:rPr>
          <w:rFonts w:ascii="SimSun" w:eastAsia="SimSun" w:hAnsi="SimSun" w:cs="SimSun"/>
        </w:rPr>
        <w:t>个省部级优秀教学团队，</w:t>
      </w:r>
      <w:r>
        <w:rPr>
          <w:rFonts w:ascii="Times New Roman" w:eastAsia="Times New Roman" w:hAnsi="Times New Roman" w:cs="Times New Roman"/>
        </w:rPr>
        <w:t>3</w:t>
      </w:r>
      <w:r>
        <w:rPr>
          <w:rFonts w:ascii="SimSun" w:eastAsia="SimSun" w:hAnsi="SimSun" w:cs="SimSun"/>
        </w:rPr>
        <w:t>名天津市教学名师，</w:t>
      </w:r>
      <w:r>
        <w:rPr>
          <w:rFonts w:ascii="Times New Roman" w:eastAsia="Times New Roman" w:hAnsi="Times New Roman" w:cs="Times New Roman"/>
        </w:rPr>
        <w:t>1</w:t>
      </w:r>
      <w:r>
        <w:rPr>
          <w:rFonts w:ascii="SimSun" w:eastAsia="SimSun" w:hAnsi="SimSun" w:cs="SimSun"/>
        </w:rPr>
        <w:t>名世界技能大赛金牌教练。学院教师科研实力雄厚，获国家级和天津市级教学成果奖</w:t>
      </w:r>
      <w:r>
        <w:rPr>
          <w:rFonts w:ascii="Times New Roman" w:eastAsia="Times New Roman" w:hAnsi="Times New Roman" w:cs="Times New Roman"/>
        </w:rPr>
        <w:t>20</w:t>
      </w:r>
      <w:r>
        <w:rPr>
          <w:rFonts w:ascii="SimSun" w:eastAsia="SimSun" w:hAnsi="SimSun" w:cs="SimSun"/>
        </w:rPr>
        <w:t>余项；完成国家重点科研规划课题数项；天津市级教育课题数十项；完成国家级数个专业资源建设任务、省级精品专业建设工作，完成国家级课程资源工作、精品课</w:t>
      </w:r>
      <w:r>
        <w:rPr>
          <w:rFonts w:ascii="Times New Roman" w:eastAsia="Times New Roman" w:hAnsi="Times New Roman" w:cs="Times New Roman"/>
        </w:rPr>
        <w:t>126</w:t>
      </w:r>
      <w:r>
        <w:rPr>
          <w:rFonts w:ascii="SimSun" w:eastAsia="SimSun" w:hAnsi="SimSun" w:cs="SimSun"/>
        </w:rPr>
        <w:t>门；完成软件（电子）专业等技能培训包建设任务。学院率先启动人工智能师资队伍专项提升工程，为职业教育开展人工智能教学及技术应用探索可行之路，实现学院专业群与人工智能应用技术发展对接，为在人工智能领域领先发展奠定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天津电子信息职业技术学院设招生委员会，全面负责学院招生工作，制定招生政策、招生计划，决定有关招生的重大事宜。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天津电子信息职业技术学院设招生办公室，是组织和实施招生工作的常设机构，负责招生的日常工作。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学校成立以校纪检监察部门负责人为组长，有关部门领导参加的招生工作监察小组，负责监察招生录取全过程，并接受社会监督。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天津电子信息职业技术学院根据发展规划、办学条件、专业发展、生源状况和社会需求，制定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各省、自治区、直辖市的分专业招生计划，并按照教育部核准下达的具体招生专业、招生人数，在规定时间内报送到各省、自治区、直辖市招生委员会，向社会公布；同时学校也通过不同渠道向社会公布。在招生录取过程中，经院招生委员会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年。详见省、自治区、直辖市招生主管部门公布的招生计划表或学校下发的</w:t>
      </w:r>
      <w:r>
        <w:rPr>
          <w:rFonts w:ascii="Times New Roman" w:eastAsia="Times New Roman" w:hAnsi="Times New Roman" w:cs="Times New Roman"/>
        </w:rPr>
        <w:t>2020</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电子信息职业技术学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另我校在高考综合改革试点省份的招生录取工作，按照当地省份招生录取政策执行。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选测科目等级排序较高者。天津市考生执行本章程第十五条之有关规定。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浙江、海南、山东等高考改革试点省（区、市）考生须满足我校选考科目要求。投档成绩相同时，按各省（区、市）确定的同分排序规则进行专业录取。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天津电子信息职业技术学院各专业的公共外语课程均为英语，小语种考生慎重填报。各专业对招收男女生比例没有限定。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天津电子信息职业技术学院在接到各省、自治区、直辖市招办核准备案的录取考生名单后以特快专递的方式寄发通知书。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根据《天津电子信息职业技术学院学生管理细则》、《天津电子信息职业技术学院学籍管理规定》等规章制度进行管理；按专业人才培养方案对学生进行培养。转专业政策执行《天津电子信息职业技术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为激励优秀学生不断进步和救助困难学生顺利完成学业，学院制定了较完善的奖励助学政策。奖学金覆盖面达到</w:t>
      </w:r>
      <w:r>
        <w:rPr>
          <w:rFonts w:ascii="Times New Roman" w:eastAsia="Times New Roman" w:hAnsi="Times New Roman" w:cs="Times New Roman"/>
        </w:rPr>
        <w:t>30</w:t>
      </w:r>
      <w:r>
        <w:rPr>
          <w:rFonts w:ascii="SimSun" w:eastAsia="SimSun" w:hAnsi="SimSun" w:cs="SimSun"/>
        </w:rPr>
        <w:t>％，助学金覆盖面达到</w:t>
      </w:r>
      <w:r>
        <w:rPr>
          <w:rFonts w:ascii="Times New Roman" w:eastAsia="Times New Roman" w:hAnsi="Times New Roman" w:cs="Times New Roman"/>
        </w:rPr>
        <w:t>20%</w:t>
      </w:r>
      <w:r>
        <w:rPr>
          <w:rFonts w:ascii="SimSun" w:eastAsia="SimSun" w:hAnsi="SimSun" w:cs="SimSun"/>
        </w:rPr>
        <w:t>，此外还设有国家奖学金、国家励志奖学金、天津市人民政府奖学金、国家助学贷款、勤工助学、贫困学生</w:t>
      </w:r>
      <w:r>
        <w:rPr>
          <w:rFonts w:ascii="Times New Roman" w:eastAsia="Times New Roman" w:hAnsi="Times New Roman" w:cs="Times New Roman"/>
        </w:rPr>
        <w:t>“</w:t>
      </w:r>
      <w:r>
        <w:rPr>
          <w:rFonts w:ascii="SimSun" w:eastAsia="SimSun" w:hAnsi="SimSun" w:cs="SimSun"/>
        </w:rPr>
        <w:t>职业技能取证基金</w:t>
      </w:r>
      <w:r>
        <w:rPr>
          <w:rFonts w:ascii="Times New Roman" w:eastAsia="Times New Roman" w:hAnsi="Times New Roman" w:cs="Times New Roman"/>
        </w:rPr>
        <w:t>”</w:t>
      </w:r>
      <w:r>
        <w:rPr>
          <w:rFonts w:ascii="SimSun" w:eastAsia="SimSun" w:hAnsi="SimSun" w:cs="SimSun"/>
        </w:rPr>
        <w:t>等奖助项目。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学生完成规定学业经审查达到毕业标准的颁发天津电子信息职业技术学院全日制普通高等学校专科毕业证书。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年天津电子信息职业技术学院高职招生工作。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本章程经天津电子信息职业技术学院高职招生委员会审查通过，报上级主管部门审核。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本章程自公布起开始执行。凡以前天津电子信息职业技术学院有关招生工作的政策、规定与本章程不一致的，一律废止，均以本章程规定为准。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电子信息职业技术学院咨询人员的意见、建议仅作为考生填报志愿的参考，不属于学院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本章程由天津电子信息职业技术学院招生办公室负责解释。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纪检监督电话：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28772388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www.tjdz.edu.cn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2054194974@qq.com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 Q</w:t>
      </w:r>
      <w:r>
        <w:rPr>
          <w:rFonts w:ascii="SimSun" w:eastAsia="SimSun" w:hAnsi="SimSun" w:cs="SimSun"/>
        </w:rPr>
        <w:t>：</w:t>
      </w:r>
      <w:r>
        <w:rPr>
          <w:rFonts w:ascii="Times New Roman" w:eastAsia="Times New Roman" w:hAnsi="Times New Roman" w:cs="Times New Roman"/>
        </w:rPr>
        <w:t xml:space="preserve">2054194974      2943679471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28772526    022</w:t>
      </w:r>
      <w:r>
        <w:rPr>
          <w:rFonts w:ascii="SimSun" w:eastAsia="SimSun" w:hAnsi="SimSun" w:cs="SimSun"/>
        </w:rPr>
        <w:t>－</w:t>
      </w:r>
      <w:r>
        <w:rPr>
          <w:rFonts w:ascii="Times New Roman" w:eastAsia="Times New Roman" w:hAnsi="Times New Roman" w:cs="Times New Roman"/>
        </w:rPr>
        <w:t xml:space="preserve">26526787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28622201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地址：天津海河教育园区雅深路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天津电子信息职业技术学院招生办公室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5.html" TargetMode="External" /><Relationship Id="rId5" Type="http://schemas.openxmlformats.org/officeDocument/2006/relationships/hyperlink" Target="http://www.gk114.com/a/gxzs/zszc/tianjin/2020/0621/1690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