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天津职业技术师范大学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为了维护学校和考生的合法权益，根据《中华人民共和国教育法》《中华人民共和国高等教育法》等相关法律法规和教育部有关文件规定，结合天津职业技术师范大学招生工作实际，制定本章程。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本章程是社会了解天津职业技术师范大学有关本科、高职招生政策、规定及相关信息的主要渠道，是学校开展招生咨询和录取工作的重要依据。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一、学校名称：天津职业技术师范大学（原天津工程师范学院）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三、办学层次：博士研究生、硕士研究生、本科、高职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五、学校地址：天津市河西区大沽南路</w:t>
      </w:r>
      <w:r>
        <w:rPr>
          <w:rFonts w:ascii="Times New Roman" w:eastAsia="Times New Roman" w:hAnsi="Times New Roman" w:cs="Times New Roman"/>
        </w:rPr>
        <w:t>1310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六、学校基本概况：天津职业技术师范大学是我国最早建立的以培养职业教育师资为主要任务的普通高等师范院校，是教育部与天津市人民政府共建的市属本科高校，被誉为</w:t>
      </w:r>
      <w:r>
        <w:rPr>
          <w:rFonts w:ascii="Times New Roman" w:eastAsia="Times New Roman" w:hAnsi="Times New Roman" w:cs="Times New Roman"/>
        </w:rPr>
        <w:t>“</w:t>
      </w:r>
      <w:r>
        <w:rPr>
          <w:rFonts w:ascii="SimSun" w:eastAsia="SimSun" w:hAnsi="SimSun" w:cs="SimSun"/>
        </w:rPr>
        <w:t>中国培养职教师资的摇篮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学校现有工学、教育学、理学、管理学、经济学、文学、艺术学</w:t>
      </w:r>
      <w:r>
        <w:rPr>
          <w:rFonts w:ascii="Times New Roman" w:eastAsia="Times New Roman" w:hAnsi="Times New Roman" w:cs="Times New Roman"/>
        </w:rPr>
        <w:t>7</w:t>
      </w:r>
      <w:r>
        <w:rPr>
          <w:rFonts w:ascii="SimSun" w:eastAsia="SimSun" w:hAnsi="SimSun" w:cs="SimSun"/>
        </w:rPr>
        <w:t>个学科门类，拥有</w:t>
      </w:r>
      <w:r>
        <w:rPr>
          <w:rFonts w:ascii="Times New Roman" w:eastAsia="Times New Roman" w:hAnsi="Times New Roman" w:cs="Times New Roman"/>
        </w:rPr>
        <w:t>5</w:t>
      </w:r>
      <w:r>
        <w:rPr>
          <w:rFonts w:ascii="SimSun" w:eastAsia="SimSun" w:hAnsi="SimSun" w:cs="SimSun"/>
        </w:rPr>
        <w:t>个省部级重点学科，</w:t>
      </w:r>
      <w:r>
        <w:rPr>
          <w:rFonts w:ascii="Times New Roman" w:eastAsia="Times New Roman" w:hAnsi="Times New Roman" w:cs="Times New Roman"/>
        </w:rPr>
        <w:t>2</w:t>
      </w:r>
      <w:r>
        <w:rPr>
          <w:rFonts w:ascii="SimSun" w:eastAsia="SimSun" w:hAnsi="SimSun" w:cs="SimSun"/>
        </w:rPr>
        <w:t>个省部级重点（培育）学科</w:t>
      </w:r>
      <w:r>
        <w:rPr>
          <w:rFonts w:ascii="Times New Roman" w:eastAsia="Times New Roman" w:hAnsi="Times New Roman" w:cs="Times New Roman"/>
        </w:rPr>
        <w:t>,4</w:t>
      </w:r>
      <w:r>
        <w:rPr>
          <w:rFonts w:ascii="SimSun" w:eastAsia="SimSun" w:hAnsi="SimSun" w:cs="SimSun"/>
        </w:rPr>
        <w:t>个省部级重点实验室、</w:t>
      </w:r>
      <w:r>
        <w:rPr>
          <w:rFonts w:ascii="Times New Roman" w:eastAsia="Times New Roman" w:hAnsi="Times New Roman" w:cs="Times New Roman"/>
        </w:rPr>
        <w:t>5</w:t>
      </w:r>
      <w:r>
        <w:rPr>
          <w:rFonts w:ascii="SimSun" w:eastAsia="SimSun" w:hAnsi="SimSun" w:cs="SimSun"/>
        </w:rPr>
        <w:t>个省部级技术工程中心、</w:t>
      </w:r>
      <w:r>
        <w:rPr>
          <w:rFonts w:ascii="Times New Roman" w:eastAsia="Times New Roman" w:hAnsi="Times New Roman" w:cs="Times New Roman"/>
        </w:rPr>
        <w:t>1</w:t>
      </w:r>
      <w:r>
        <w:rPr>
          <w:rFonts w:ascii="SimSun" w:eastAsia="SimSun" w:hAnsi="SimSun" w:cs="SimSun"/>
        </w:rPr>
        <w:t>个省部级</w:t>
      </w:r>
      <w:r>
        <w:rPr>
          <w:rFonts w:ascii="Times New Roman" w:eastAsia="Times New Roman" w:hAnsi="Times New Roman" w:cs="Times New Roman"/>
        </w:rPr>
        <w:t>2011</w:t>
      </w:r>
      <w:r>
        <w:rPr>
          <w:rFonts w:ascii="SimSun" w:eastAsia="SimSun" w:hAnsi="SimSun" w:cs="SimSun"/>
        </w:rPr>
        <w:t>协同创新中心、</w:t>
      </w:r>
      <w:r>
        <w:rPr>
          <w:rFonts w:ascii="Times New Roman" w:eastAsia="Times New Roman" w:hAnsi="Times New Roman" w:cs="Times New Roman"/>
        </w:rPr>
        <w:t>1</w:t>
      </w:r>
      <w:r>
        <w:rPr>
          <w:rFonts w:ascii="SimSun" w:eastAsia="SimSun" w:hAnsi="SimSun" w:cs="SimSun"/>
        </w:rPr>
        <w:t>个省部级科技成果转化服务中心、</w:t>
      </w:r>
      <w:r>
        <w:rPr>
          <w:rFonts w:ascii="Times New Roman" w:eastAsia="Times New Roman" w:hAnsi="Times New Roman" w:cs="Times New Roman"/>
        </w:rPr>
        <w:t>1</w:t>
      </w:r>
      <w:r>
        <w:rPr>
          <w:rFonts w:ascii="SimSun" w:eastAsia="SimSun" w:hAnsi="SimSun" w:cs="SimSun"/>
        </w:rPr>
        <w:t>个省部级人文社会科学重点研究基地。构建了从学士到硕士、博士层次的完整职教师资培养体系，拥有服务国家特殊需求博士人才培养项目</w:t>
      </w:r>
      <w:r>
        <w:rPr>
          <w:rFonts w:ascii="Times New Roman" w:eastAsia="Times New Roman" w:hAnsi="Times New Roman" w:cs="Times New Roman"/>
        </w:rPr>
        <w:t>1</w:t>
      </w:r>
      <w:r>
        <w:rPr>
          <w:rFonts w:ascii="SimSun" w:eastAsia="SimSun" w:hAnsi="SimSun" w:cs="SimSun"/>
        </w:rPr>
        <w:t>个、一级学科硕士点</w:t>
      </w:r>
      <w:r>
        <w:rPr>
          <w:rFonts w:ascii="Times New Roman" w:eastAsia="Times New Roman" w:hAnsi="Times New Roman" w:cs="Times New Roman"/>
        </w:rPr>
        <w:t>7</w:t>
      </w:r>
      <w:r>
        <w:rPr>
          <w:rFonts w:ascii="SimSun" w:eastAsia="SimSun" w:hAnsi="SimSun" w:cs="SimSun"/>
        </w:rPr>
        <w:t>个、专业学位硕士点</w:t>
      </w:r>
      <w:r>
        <w:rPr>
          <w:rFonts w:ascii="Times New Roman" w:eastAsia="Times New Roman" w:hAnsi="Times New Roman" w:cs="Times New Roman"/>
        </w:rPr>
        <w:t>4</w:t>
      </w:r>
      <w:r>
        <w:rPr>
          <w:rFonts w:ascii="SimSun" w:eastAsia="SimSun" w:hAnsi="SimSun" w:cs="SimSun"/>
        </w:rPr>
        <w:t>个；本科专业</w:t>
      </w:r>
      <w:r>
        <w:rPr>
          <w:rFonts w:ascii="Times New Roman" w:eastAsia="Times New Roman" w:hAnsi="Times New Roman" w:cs="Times New Roman"/>
        </w:rPr>
        <w:t>46</w:t>
      </w:r>
      <w:r>
        <w:rPr>
          <w:rFonts w:ascii="SimSun" w:eastAsia="SimSun" w:hAnsi="SimSun" w:cs="SimSun"/>
        </w:rPr>
        <w:t>个，其中国家优势特色专业</w:t>
      </w:r>
      <w:r>
        <w:rPr>
          <w:rFonts w:ascii="Times New Roman" w:eastAsia="Times New Roman" w:hAnsi="Times New Roman" w:cs="Times New Roman"/>
        </w:rPr>
        <w:t>4</w:t>
      </w:r>
      <w:r>
        <w:rPr>
          <w:rFonts w:ascii="SimSun" w:eastAsia="SimSun" w:hAnsi="SimSun" w:cs="SimSun"/>
        </w:rPr>
        <w:t>个、天津市优势特色专业建设项目</w:t>
      </w:r>
      <w:r>
        <w:rPr>
          <w:rFonts w:ascii="Times New Roman" w:eastAsia="Times New Roman" w:hAnsi="Times New Roman" w:cs="Times New Roman"/>
        </w:rPr>
        <w:t>8</w:t>
      </w:r>
      <w:r>
        <w:rPr>
          <w:rFonts w:ascii="SimSun" w:eastAsia="SimSun" w:hAnsi="SimSun" w:cs="SimSun"/>
        </w:rPr>
        <w:t>个、应用型专业建设项目</w:t>
      </w:r>
      <w:r>
        <w:rPr>
          <w:rFonts w:ascii="Times New Roman" w:eastAsia="Times New Roman" w:hAnsi="Times New Roman" w:cs="Times New Roman"/>
        </w:rPr>
        <w:t>12</w:t>
      </w:r>
      <w:r>
        <w:rPr>
          <w:rFonts w:ascii="SimSun" w:eastAsia="SimSun" w:hAnsi="SimSun" w:cs="SimSun"/>
        </w:rPr>
        <w:t>个、教师教育国家级精品资源共享课程建设课程</w:t>
      </w:r>
      <w:r>
        <w:rPr>
          <w:rFonts w:ascii="Times New Roman" w:eastAsia="Times New Roman" w:hAnsi="Times New Roman" w:cs="Times New Roman"/>
        </w:rPr>
        <w:t>4</w:t>
      </w:r>
      <w:r>
        <w:rPr>
          <w:rFonts w:ascii="SimSun" w:eastAsia="SimSun" w:hAnsi="SimSun" w:cs="SimSun"/>
        </w:rPr>
        <w:t>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学校始终秉承</w:t>
      </w:r>
      <w:r>
        <w:rPr>
          <w:rFonts w:ascii="Times New Roman" w:eastAsia="Times New Roman" w:hAnsi="Times New Roman" w:cs="Times New Roman"/>
        </w:rPr>
        <w:t>“</w:t>
      </w:r>
      <w:r>
        <w:rPr>
          <w:rFonts w:ascii="SimSun" w:eastAsia="SimSun" w:hAnsi="SimSun" w:cs="SimSun"/>
        </w:rPr>
        <w:t>动手动脑、全面发展</w:t>
      </w:r>
      <w:r>
        <w:rPr>
          <w:rFonts w:ascii="Times New Roman" w:eastAsia="Times New Roman" w:hAnsi="Times New Roman" w:cs="Times New Roman"/>
        </w:rPr>
        <w:t>”</w:t>
      </w:r>
      <w:r>
        <w:rPr>
          <w:rFonts w:ascii="SimSun" w:eastAsia="SimSun" w:hAnsi="SimSun" w:cs="SimSun"/>
        </w:rPr>
        <w:t>的办学理念，在全国首创</w:t>
      </w:r>
      <w:r>
        <w:rPr>
          <w:rFonts w:ascii="Times New Roman" w:eastAsia="Times New Roman" w:hAnsi="Times New Roman" w:cs="Times New Roman"/>
        </w:rPr>
        <w:t>“</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双证书</w:t>
      </w:r>
      <w:r>
        <w:rPr>
          <w:rFonts w:ascii="Times New Roman" w:eastAsia="Times New Roman" w:hAnsi="Times New Roman" w:cs="Times New Roman"/>
        </w:rPr>
        <w:t>’</w:t>
      </w:r>
      <w:r>
        <w:rPr>
          <w:rFonts w:ascii="SimSun" w:eastAsia="SimSun" w:hAnsi="SimSun" w:cs="SimSun"/>
        </w:rPr>
        <w:t>制，培养</w:t>
      </w:r>
      <w:r>
        <w:rPr>
          <w:rFonts w:ascii="Times New Roman" w:eastAsia="Times New Roman" w:hAnsi="Times New Roman" w:cs="Times New Roman"/>
        </w:rPr>
        <w:t>‘</w:t>
      </w:r>
      <w:r>
        <w:rPr>
          <w:rFonts w:ascii="SimSun" w:eastAsia="SimSun" w:hAnsi="SimSun" w:cs="SimSun"/>
        </w:rPr>
        <w:t>一体化</w:t>
      </w:r>
      <w:r>
        <w:rPr>
          <w:rFonts w:ascii="Times New Roman" w:eastAsia="Times New Roman" w:hAnsi="Times New Roman" w:cs="Times New Roman"/>
        </w:rPr>
        <w:t>’</w:t>
      </w:r>
      <w:r>
        <w:rPr>
          <w:rFonts w:ascii="SimSun" w:eastAsia="SimSun" w:hAnsi="SimSun" w:cs="SimSun"/>
        </w:rPr>
        <w:t>职教师资</w:t>
      </w:r>
      <w:r>
        <w:rPr>
          <w:rFonts w:ascii="Times New Roman" w:eastAsia="Times New Roman" w:hAnsi="Times New Roman" w:cs="Times New Roman"/>
        </w:rPr>
        <w:t>”</w:t>
      </w:r>
      <w:r>
        <w:rPr>
          <w:rFonts w:ascii="SimSun" w:eastAsia="SimSun" w:hAnsi="SimSun" w:cs="SimSun"/>
        </w:rPr>
        <w:t>的人才培养新模式，以及</w:t>
      </w:r>
      <w:r>
        <w:rPr>
          <w:rFonts w:ascii="Times New Roman" w:eastAsia="Times New Roman" w:hAnsi="Times New Roman" w:cs="Times New Roman"/>
        </w:rPr>
        <w:t>“</w:t>
      </w:r>
      <w:r>
        <w:rPr>
          <w:rFonts w:ascii="SimSun" w:eastAsia="SimSun" w:hAnsi="SimSun" w:cs="SimSun"/>
        </w:rPr>
        <w:t>本科</w:t>
      </w:r>
      <w:r>
        <w:rPr>
          <w:rFonts w:ascii="Times New Roman" w:eastAsia="Times New Roman" w:hAnsi="Times New Roman" w:cs="Times New Roman"/>
        </w:rPr>
        <w:t>+</w:t>
      </w:r>
      <w:r>
        <w:rPr>
          <w:rFonts w:ascii="SimSun" w:eastAsia="SimSun" w:hAnsi="SimSun" w:cs="SimSun"/>
        </w:rPr>
        <w:t>技师</w:t>
      </w:r>
      <w:r>
        <w:rPr>
          <w:rFonts w:ascii="Times New Roman" w:eastAsia="Times New Roman" w:hAnsi="Times New Roman" w:cs="Times New Roman"/>
        </w:rPr>
        <w:t>”</w:t>
      </w:r>
      <w:r>
        <w:rPr>
          <w:rFonts w:ascii="SimSun" w:eastAsia="SimSun" w:hAnsi="SimSun" w:cs="SimSun"/>
        </w:rPr>
        <w:t>高等技术应用人才培养新模式，并两次荣获国家级教学成果一等奖；创立了</w:t>
      </w:r>
      <w:r>
        <w:rPr>
          <w:rFonts w:ascii="Times New Roman" w:eastAsia="Times New Roman" w:hAnsi="Times New Roman" w:cs="Times New Roman"/>
        </w:rPr>
        <w:t>“</w:t>
      </w:r>
      <w:r>
        <w:rPr>
          <w:rFonts w:ascii="SimSun" w:eastAsia="SimSun" w:hAnsi="SimSun" w:cs="SimSun"/>
        </w:rPr>
        <w:t>双导师、双基地、双证书</w:t>
      </w:r>
      <w:r>
        <w:rPr>
          <w:rFonts w:ascii="Times New Roman" w:eastAsia="Times New Roman" w:hAnsi="Times New Roman" w:cs="Times New Roman"/>
        </w:rPr>
        <w:t>”</w:t>
      </w:r>
      <w:r>
        <w:rPr>
          <w:rFonts w:ascii="SimSun" w:eastAsia="SimSun" w:hAnsi="SimSun" w:cs="SimSun"/>
        </w:rPr>
        <w:t>研究生培养新模式，培养出我国首批</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硕士研究生和</w:t>
      </w:r>
      <w:r>
        <w:rPr>
          <w:rFonts w:ascii="Times New Roman" w:eastAsia="Times New Roman" w:hAnsi="Times New Roman" w:cs="Times New Roman"/>
        </w:rPr>
        <w:t>“</w:t>
      </w:r>
      <w:r>
        <w:rPr>
          <w:rFonts w:ascii="SimSun" w:eastAsia="SimSun" w:hAnsi="SimSun" w:cs="SimSun"/>
        </w:rPr>
        <w:t>双证书</w:t>
      </w:r>
      <w:r>
        <w:rPr>
          <w:rFonts w:ascii="Times New Roman" w:eastAsia="Times New Roman" w:hAnsi="Times New Roman" w:cs="Times New Roman"/>
        </w:rPr>
        <w:t>”</w:t>
      </w:r>
      <w:r>
        <w:rPr>
          <w:rFonts w:ascii="SimSun" w:eastAsia="SimSun" w:hAnsi="SimSun" w:cs="SimSun"/>
        </w:rPr>
        <w:t>留学生硕士，成为我国职教师资培养国际化示范校；为海南、广西、新疆、西藏、甘肃、贵州、宁夏、云南、温州市、温岭市、毕节市、丽水市培养免费中职师范生</w:t>
      </w:r>
      <w:r>
        <w:rPr>
          <w:rFonts w:ascii="Times New Roman" w:eastAsia="Times New Roman" w:hAnsi="Times New Roman" w:cs="Times New Roman"/>
        </w:rPr>
        <w:t>1500</w:t>
      </w:r>
      <w:r>
        <w:rPr>
          <w:rFonts w:ascii="SimSun" w:eastAsia="SimSun" w:hAnsi="SimSun" w:cs="SimSun"/>
        </w:rPr>
        <w:t>余人。与美国、英国、新西兰、波兰、韩国、加拿大等国的多所高校开展了各种形式的师生交流、交换项目，是招收中国政府和天津市政府奖学金来华留学生高校，在境外承办了</w:t>
      </w:r>
      <w:r>
        <w:rPr>
          <w:rFonts w:ascii="Times New Roman" w:eastAsia="Times New Roman" w:hAnsi="Times New Roman" w:cs="Times New Roman"/>
        </w:rPr>
        <w:t>3</w:t>
      </w:r>
      <w:r>
        <w:rPr>
          <w:rFonts w:ascii="SimSun" w:eastAsia="SimSun" w:hAnsi="SimSun" w:cs="SimSun"/>
        </w:rPr>
        <w:t>所孔子学院和</w:t>
      </w:r>
      <w:r>
        <w:rPr>
          <w:rFonts w:ascii="Times New Roman" w:eastAsia="Times New Roman" w:hAnsi="Times New Roman" w:cs="Times New Roman"/>
        </w:rPr>
        <w:t>8</w:t>
      </w:r>
      <w:r>
        <w:rPr>
          <w:rFonts w:ascii="SimSun" w:eastAsia="SimSun" w:hAnsi="SimSun" w:cs="SimSun"/>
        </w:rPr>
        <w:t>所孔子课堂（汉语教学点）。近五年，学生在全国大学生电子设计竞赛、数学建模竞赛、工程训练综合能力竞赛、</w:t>
      </w:r>
      <w:r>
        <w:rPr>
          <w:rFonts w:ascii="Times New Roman" w:eastAsia="Times New Roman" w:hAnsi="Times New Roman" w:cs="Times New Roman"/>
        </w:rPr>
        <w:t>“</w:t>
      </w:r>
      <w:r>
        <w:rPr>
          <w:rFonts w:ascii="SimSun" w:eastAsia="SimSun" w:hAnsi="SimSun" w:cs="SimSun"/>
        </w:rPr>
        <w:t>挑战杯</w:t>
      </w:r>
      <w:r>
        <w:rPr>
          <w:rFonts w:ascii="Times New Roman" w:eastAsia="Times New Roman" w:hAnsi="Times New Roman" w:cs="Times New Roman"/>
        </w:rPr>
        <w:t>”</w:t>
      </w:r>
      <w:r>
        <w:rPr>
          <w:rFonts w:ascii="SimSun" w:eastAsia="SimSun" w:hAnsi="SimSun" w:cs="SimSun"/>
        </w:rPr>
        <w:t>科技创新创业计划、机械创新大赛等学科竞赛和体育竞赛中，国家级奖励</w:t>
      </w:r>
      <w:r>
        <w:rPr>
          <w:rFonts w:ascii="Times New Roman" w:eastAsia="Times New Roman" w:hAnsi="Times New Roman" w:cs="Times New Roman"/>
        </w:rPr>
        <w:t>64</w:t>
      </w:r>
      <w:r>
        <w:rPr>
          <w:rFonts w:ascii="SimSun" w:eastAsia="SimSun" w:hAnsi="SimSun" w:cs="SimSun"/>
        </w:rPr>
        <w:t>项，天津市级奖励</w:t>
      </w:r>
      <w:r>
        <w:rPr>
          <w:rFonts w:ascii="Times New Roman" w:eastAsia="Times New Roman" w:hAnsi="Times New Roman" w:cs="Times New Roman"/>
        </w:rPr>
        <w:t>761</w:t>
      </w:r>
      <w:r>
        <w:rPr>
          <w:rFonts w:ascii="SimSun" w:eastAsia="SimSun" w:hAnsi="SimSun" w:cs="SimSun"/>
        </w:rPr>
        <w:t>项，获国家级大学生创新创业训练计划立项</w:t>
      </w:r>
      <w:r>
        <w:rPr>
          <w:rFonts w:ascii="Times New Roman" w:eastAsia="Times New Roman" w:hAnsi="Times New Roman" w:cs="Times New Roman"/>
        </w:rPr>
        <w:t>124</w:t>
      </w:r>
      <w:r>
        <w:rPr>
          <w:rFonts w:ascii="SimSun" w:eastAsia="SimSun" w:hAnsi="SimSun" w:cs="SimSun"/>
        </w:rPr>
        <w:t>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学校已培养</w:t>
      </w:r>
      <w:r>
        <w:rPr>
          <w:rFonts w:ascii="Times New Roman" w:eastAsia="Times New Roman" w:hAnsi="Times New Roman" w:cs="Times New Roman"/>
        </w:rPr>
        <w:t>6</w:t>
      </w:r>
      <w:r>
        <w:rPr>
          <w:rFonts w:ascii="SimSun" w:eastAsia="SimSun" w:hAnsi="SimSun" w:cs="SimSun"/>
        </w:rPr>
        <w:t>万多名高素质的职教师资和应用型高级专门人才，就业率一直保持天津市高校前列，先后荣获</w:t>
      </w:r>
      <w:r>
        <w:rPr>
          <w:rFonts w:ascii="Times New Roman" w:eastAsia="Times New Roman" w:hAnsi="Times New Roman" w:cs="Times New Roman"/>
        </w:rPr>
        <w:t>“</w:t>
      </w:r>
      <w:r>
        <w:rPr>
          <w:rFonts w:ascii="SimSun" w:eastAsia="SimSun" w:hAnsi="SimSun" w:cs="SimSun"/>
        </w:rPr>
        <w:t>全国毕业生就业典型经验高校</w:t>
      </w:r>
      <w:r>
        <w:rPr>
          <w:rFonts w:ascii="Times New Roman" w:eastAsia="Times New Roman" w:hAnsi="Times New Roman" w:cs="Times New Roman"/>
        </w:rPr>
        <w:t>50</w:t>
      </w:r>
      <w:r>
        <w:rPr>
          <w:rFonts w:ascii="SimSun" w:eastAsia="SimSun" w:hAnsi="SimSun" w:cs="SimSun"/>
        </w:rPr>
        <w:t>强</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天津市创新创业与就业工作示范校</w:t>
      </w:r>
      <w:r>
        <w:rPr>
          <w:rFonts w:ascii="Times New Roman" w:eastAsia="Times New Roman" w:hAnsi="Times New Roman" w:cs="Times New Roman"/>
        </w:rPr>
        <w:t>10</w:t>
      </w:r>
      <w:r>
        <w:rPr>
          <w:rFonts w:ascii="SimSun" w:eastAsia="SimSun" w:hAnsi="SimSun" w:cs="SimSun"/>
        </w:rPr>
        <w:t>强</w:t>
      </w:r>
      <w:r>
        <w:rPr>
          <w:rFonts w:ascii="Times New Roman" w:eastAsia="Times New Roman" w:hAnsi="Times New Roman" w:cs="Times New Roman"/>
        </w:rPr>
        <w:t>”</w:t>
      </w:r>
      <w:r>
        <w:rPr>
          <w:rFonts w:ascii="SimSun" w:eastAsia="SimSun" w:hAnsi="SimSun" w:cs="SimSun"/>
        </w:rPr>
        <w:t>殊荣。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学校设有招生工作领导小组和招生工作委员会，全面负责招生工作，制定招生政策、招生计划，决定有关招生的重大事项。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学校设有招生工作监察委员会，负责监督招生政策、法规、制度和纪律的贯彻执行情况。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招生工作委员会下设本科、高职招生办公室（以下简称招生办公室），是组织和实施招生工作的常设机构，负责日常工作。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．学校根据发展规划、办学条件、学科专业发展、生源状况和社会需求，制定</w:t>
      </w:r>
      <w:r>
        <w:rPr>
          <w:rFonts w:ascii="Times New Roman" w:eastAsia="Times New Roman" w:hAnsi="Times New Roman" w:cs="Times New Roman"/>
        </w:rPr>
        <w:t>2018</w:t>
      </w:r>
      <w:r>
        <w:rPr>
          <w:rFonts w:ascii="SimSun" w:eastAsia="SimSun" w:hAnsi="SimSun" w:cs="SimSun"/>
        </w:rPr>
        <w:t>年面向全国</w:t>
      </w:r>
      <w:r>
        <w:rPr>
          <w:rFonts w:ascii="Times New Roman" w:eastAsia="Times New Roman" w:hAnsi="Times New Roman" w:cs="Times New Roman"/>
        </w:rPr>
        <w:t>31</w:t>
      </w:r>
      <w:r>
        <w:rPr>
          <w:rFonts w:ascii="SimSun" w:eastAsia="SimSun" w:hAnsi="SimSun" w:cs="SimSun"/>
        </w:rPr>
        <w:t>个省（自治区、直辖市）的分专业招生计划。按照教育部核准下达的招生专业、招生人数，在规定时间内寄送到各省招生委员会，并向社会公布；同时还通过其它方式向社会公布。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．在招生录取过程中，经学校招生工作委员会同意，并报上级主管部门批准，预留学校总规模</w:t>
      </w:r>
      <w:r>
        <w:rPr>
          <w:rFonts w:ascii="Times New Roman" w:eastAsia="Times New Roman" w:hAnsi="Times New Roman" w:cs="Times New Roman"/>
        </w:rPr>
        <w:t>1%</w:t>
      </w:r>
      <w:r>
        <w:rPr>
          <w:rFonts w:ascii="SimSun" w:eastAsia="SimSun" w:hAnsi="SimSun" w:cs="SimSun"/>
        </w:rPr>
        <w:t>的招生计划。预留计划使用原则：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）用于录取平行志愿批次调档比例大于</w:t>
      </w:r>
      <w:r>
        <w:rPr>
          <w:rFonts w:ascii="Times New Roman" w:eastAsia="Times New Roman" w:hAnsi="Times New Roman" w:cs="Times New Roman"/>
        </w:rPr>
        <w:t>100%</w:t>
      </w:r>
      <w:r>
        <w:rPr>
          <w:rFonts w:ascii="SimSun" w:eastAsia="SimSun" w:hAnsi="SimSun" w:cs="SimSun"/>
        </w:rPr>
        <w:t>时且符合录取标准的超出招生计划部分的考生。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）用于录取进档同分考生。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）用于考生报考踊跃、生源质量较好的省份</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学费标准：文科类（不含外国语言文学类）</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年，理工外语类</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年，艺术设计学类</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年，戏剧与影视学类</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年；中外合作办学电子信息工程专业</w:t>
      </w:r>
      <w:r>
        <w:rPr>
          <w:rFonts w:ascii="Times New Roman" w:eastAsia="Times New Roman" w:hAnsi="Times New Roman" w:cs="Times New Roman"/>
        </w:rPr>
        <w:t>22000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年；高职计算机应用技术专业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年，其他高职专业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年；进入天津市大学软件学院，采用新的人才培养模式开设的软件工程专业按照天津市发改委批准的示范性软件学院收费标准执行。学校部分专业以</w:t>
      </w:r>
      <w:r>
        <w:rPr>
          <w:rFonts w:ascii="Times New Roman" w:eastAsia="Times New Roman" w:hAnsi="Times New Roman" w:cs="Times New Roman"/>
        </w:rPr>
        <w:t>“</w:t>
      </w:r>
      <w:r>
        <w:rPr>
          <w:rFonts w:ascii="SimSun" w:eastAsia="SimSun" w:hAnsi="SimSun" w:cs="SimSun"/>
        </w:rPr>
        <w:t>双证书</w:t>
      </w:r>
      <w:r>
        <w:rPr>
          <w:rFonts w:ascii="Times New Roman" w:eastAsia="Times New Roman" w:hAnsi="Times New Roman" w:cs="Times New Roman"/>
        </w:rPr>
        <w:t>”</w:t>
      </w:r>
      <w:r>
        <w:rPr>
          <w:rFonts w:ascii="SimSun" w:eastAsia="SimSun" w:hAnsi="SimSun" w:cs="SimSun"/>
        </w:rPr>
        <w:t>培养为特色，学生选报相应专业后，学校将为学生提供相应工种技能培训，并根据学生所学工种收取</w:t>
      </w:r>
      <w:r>
        <w:rPr>
          <w:rFonts w:ascii="Times New Roman" w:eastAsia="Times New Roman" w:hAnsi="Times New Roman" w:cs="Times New Roman"/>
        </w:rPr>
        <w:t>400-600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年培训费用。住宿费标准为</w:t>
      </w:r>
      <w:r>
        <w:rPr>
          <w:rFonts w:ascii="Times New Roman" w:eastAsia="Times New Roman" w:hAnsi="Times New Roman" w:cs="Times New Roman"/>
        </w:rPr>
        <w:t>700</w:t>
      </w:r>
      <w:r>
        <w:rPr>
          <w:rFonts w:ascii="SimSun" w:eastAsia="SimSun" w:hAnsi="SimSun" w:cs="SimSun"/>
        </w:rPr>
        <w:t>～</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年。各专业收费标准详见各省招生委员会公布的招生计划表或学校下发的</w:t>
      </w:r>
      <w:r>
        <w:rPr>
          <w:rFonts w:ascii="Times New Roman" w:eastAsia="Times New Roman" w:hAnsi="Times New Roman" w:cs="Times New Roman"/>
        </w:rPr>
        <w:t>2018</w:t>
      </w:r>
      <w:r>
        <w:rPr>
          <w:rFonts w:ascii="SimSun" w:eastAsia="SimSun" w:hAnsi="SimSun" w:cs="SimSun"/>
        </w:rPr>
        <w:t>年新生入学须知。如政府对当年度学费标准进行调整，以政府规定的标准为准。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学校招生录取工作遵循公平竞争、公正选拔、公开透明的原则；执行教育部和各省招生委员会制定的录取政策，以及本章程公布的有关规定；以考生填报的志愿和投档成绩为主要录取依据，德智体美全面考核，综合评价、择优录取。录取过程中，自觉接受各省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院校志愿录取以志愿优先为原则，即在同一科类、相应批次的省录取控制分数线上，按考生填报的院校志愿顺序，由高分到低分录取第一志愿报考我校的考生，只有当各省公布的同批次最低控制线上第一志愿报考我校的人数少于招生计划时，才录取第二志愿报考我校的考生，依次类推。学校在同一科类、相应批次的省录取控制分数线上，对实行平行志愿的省份按各省平行志愿投档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专业志愿录取以分数优先为原则，即先对同一科类、相应批次的学校录取控制分数线上符合条件的考生，按投档成绩由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到未录满专业；对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天津市考生录取办法：在天津市普通高中学业水平考试语文、数学、物理、化学、生物、政治、地理、历史等</w:t>
      </w:r>
      <w:r>
        <w:rPr>
          <w:rFonts w:ascii="Times New Roman" w:eastAsia="Times New Roman" w:hAnsi="Times New Roman" w:cs="Times New Roman"/>
        </w:rPr>
        <w:t>8</w:t>
      </w:r>
      <w:r>
        <w:rPr>
          <w:rFonts w:ascii="SimSun" w:eastAsia="SimSun" w:hAnsi="SimSun" w:cs="SimSun"/>
        </w:rPr>
        <w:t>个学科成绩等第均获得</w:t>
      </w:r>
      <w:r>
        <w:rPr>
          <w:rFonts w:ascii="Times New Roman" w:eastAsia="Times New Roman" w:hAnsi="Times New Roman" w:cs="Times New Roman"/>
        </w:rPr>
        <w:t>A</w:t>
      </w:r>
      <w:r>
        <w:rPr>
          <w:rFonts w:ascii="SimSun" w:eastAsia="SimSun" w:hAnsi="SimSun" w:cs="SimSun"/>
        </w:rPr>
        <w:t>（简称</w:t>
      </w:r>
      <w:r>
        <w:rPr>
          <w:rFonts w:ascii="Times New Roman" w:eastAsia="Times New Roman" w:hAnsi="Times New Roman" w:cs="Times New Roman"/>
        </w:rPr>
        <w:t>8A</w:t>
      </w:r>
      <w:r>
        <w:rPr>
          <w:rFonts w:ascii="SimSun" w:eastAsia="SimSun" w:hAnsi="SimSun" w:cs="SimSun"/>
        </w:rPr>
        <w:t>）的考生，投档后投档成绩在我校排名前</w:t>
      </w:r>
      <w:r>
        <w:rPr>
          <w:rFonts w:ascii="Times New Roman" w:eastAsia="Times New Roman" w:hAnsi="Times New Roman" w:cs="Times New Roman"/>
        </w:rPr>
        <w:t>10%</w:t>
      </w:r>
      <w:r>
        <w:rPr>
          <w:rFonts w:ascii="SimSun" w:eastAsia="SimSun" w:hAnsi="SimSun" w:cs="SimSun"/>
        </w:rPr>
        <w:t>的，优先安排专业。优先安排专业时，根据</w:t>
      </w:r>
      <w:r>
        <w:rPr>
          <w:rFonts w:ascii="Times New Roman" w:eastAsia="Times New Roman" w:hAnsi="Times New Roman" w:cs="Times New Roman"/>
        </w:rPr>
        <w:t>8A</w:t>
      </w:r>
      <w:r>
        <w:rPr>
          <w:rFonts w:ascii="SimSun" w:eastAsia="SimSun" w:hAnsi="SimSun" w:cs="SimSun"/>
        </w:rPr>
        <w:t>考生的投档成绩和专业志愿，按分数优先的原则安排专业。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天津市报考我校英语专业的考生，必须参加天津市高招办统一组织的英语口语测试且成绩合格，同时要求高中学业水平考试英语学科等第为</w:t>
      </w:r>
      <w:r>
        <w:rPr>
          <w:rFonts w:ascii="Times New Roman" w:eastAsia="Times New Roman" w:hAnsi="Times New Roman" w:cs="Times New Roman"/>
        </w:rPr>
        <w:t>A,</w:t>
      </w:r>
      <w:r>
        <w:rPr>
          <w:rFonts w:ascii="SimSun" w:eastAsia="SimSun" w:hAnsi="SimSun" w:cs="SimSun"/>
        </w:rPr>
        <w:t>否则该专业不予录取。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安排专业时，在投档成绩相同的条件下，优先安排普通高中学业水平考试成绩较佳的考生，如普通高中学业水平考试成绩相同，则可依据综合素质评价结果安排专业。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退档处理时，在投档成绩相同的条件下，先对普通高中学业水平考试成绩较差的考生做出退档处理，如普通高中学业水平考试成绩相同，则可依据综合素质评价结果做出退档处理。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评价考生的综合素质时，依据考生的学业类（含学业成绩、课程修习情况）和非学业类（含道德品质、社会实践、社区服务、获奖情况）两方面情况综合比较，进行评价。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考生学业水平考试成绩和综合素质评价结果相同，依次参考学业水平单科考试成绩（文科考生依次参考数学、物理、化学、生物的学业水平考试成绩；理科考生依次参考语文、政治、历史、地理的学业水平考试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江苏省考生录取办法：安排专业时，遵循先分数后等级、遵循志愿的原则，即先对同一科类、相应批次的学校录取控制分数线上符合条件的考生，将考生按投档成绩由高分到低分排序。在投档成绩相同的条件下，优先安排普通高中学业水平考试成绩较佳的考生，如普通高中学业水平考试成绩同等，则可依据考生综合素质评价结果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退档处理时，在投档成绩相同的条件下，先对普通高中学业水平考试成绩较差的考生做出退档处理，如普通高中学业水平考试成绩相同，则可依据综合素质评价做出退档处理。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A</w:t>
      </w:r>
      <w:r>
        <w:rPr>
          <w:rFonts w:ascii="SimSun" w:eastAsia="SimSun" w:hAnsi="SimSun" w:cs="SimSun"/>
        </w:rPr>
        <w:t>等第的个数，依次类推。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评价考生综合素质时，优先录取道德品质、公民素养、交流与合作三个方面均合格的考生，如三个方面比较结果相同，则比较学习能力、运动与健康、审美与表现</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等第的个数相同，再比较获得</w:t>
      </w:r>
      <w:r>
        <w:rPr>
          <w:rFonts w:ascii="Times New Roman" w:eastAsia="Times New Roman" w:hAnsi="Times New Roman" w:cs="Times New Roman"/>
        </w:rPr>
        <w:t>B</w:t>
      </w:r>
      <w:r>
        <w:rPr>
          <w:rFonts w:ascii="SimSun" w:eastAsia="SimSun" w:hAnsi="SimSun" w:cs="SimSun"/>
        </w:rPr>
        <w:t>等第的个数，依次类推，均为</w:t>
      </w:r>
      <w:r>
        <w:rPr>
          <w:rFonts w:ascii="Times New Roman" w:eastAsia="Times New Roman" w:hAnsi="Times New Roman" w:cs="Times New Roman"/>
        </w:rPr>
        <w:t>D</w:t>
      </w:r>
      <w:r>
        <w:rPr>
          <w:rFonts w:ascii="SimSun" w:eastAsia="SimSun" w:hAnsi="SimSun" w:cs="SimSun"/>
        </w:rPr>
        <w:t>等第的，不予录取。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考生学业水平考试成绩和综合素质结果相同，依次参考统考科目（语文、数学、外语）和学业水平考试单科成绩（文科考生依次参考数学、物理、化学、生物的学业水平考试成绩；理科考生依次参考语文、政治、历史、地理的学业水平考试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对内蒙古自治区考生实行志愿清录取规则。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上海市、浙江省考生，录取时分别执行两地招生录取工作相关规定。我校在高考综合改革试点省份确定的专业（或专业类）对高中学业水平考试的科目要求及学生综合素质档案材料的使用办法以各省公布为准。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加分政策按照教育部有关规定执行。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同等条件下，优先录取获得省级优秀学生、优秀学生干部、三好学生等荣誉称号以及英语、数学分数之和较高的考生。天津市和江苏省考生执行本章程第十条之有关规定。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艺术类考生录取规则详见《</w:t>
      </w:r>
      <w:r>
        <w:rPr>
          <w:rFonts w:ascii="Times New Roman" w:eastAsia="Times New Roman" w:hAnsi="Times New Roman" w:cs="Times New Roman"/>
        </w:rPr>
        <w:t>2018</w:t>
      </w:r>
      <w:r>
        <w:rPr>
          <w:rFonts w:ascii="SimSun" w:eastAsia="SimSun" w:hAnsi="SimSun" w:cs="SimSun"/>
        </w:rPr>
        <w:t>年天津职业技术师范大学艺术类本科专业招生简章（校考）》《</w:t>
      </w:r>
      <w:r>
        <w:rPr>
          <w:rFonts w:ascii="Times New Roman" w:eastAsia="Times New Roman" w:hAnsi="Times New Roman" w:cs="Times New Roman"/>
        </w:rPr>
        <w:t>2018</w:t>
      </w:r>
      <w:r>
        <w:rPr>
          <w:rFonts w:ascii="SimSun" w:eastAsia="SimSun" w:hAnsi="SimSun" w:cs="SimSun"/>
        </w:rPr>
        <w:t>年天津职业技术师范大学艺术类本科专业招生简章（统考）》。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单独招生录取规则详见《</w:t>
      </w:r>
      <w:r>
        <w:rPr>
          <w:rFonts w:ascii="Times New Roman" w:eastAsia="Times New Roman" w:hAnsi="Times New Roman" w:cs="Times New Roman"/>
        </w:rPr>
        <w:t>2018</w:t>
      </w:r>
      <w:r>
        <w:rPr>
          <w:rFonts w:ascii="SimSun" w:eastAsia="SimSun" w:hAnsi="SimSun" w:cs="SimSun"/>
        </w:rPr>
        <w:t>年天津职业技术师范大学单独招生简章》。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和相关规定，对考生身体健康状况进行审查和复查。对不符合标准的，按指导意见的相关规定进行处理。考生如有身体状况不适合从事教师职业的，建议慎重考虑是否报考师范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学校各招生专业均设有双语（汉语和英语）教学专业课程，非英语专业的公共外语课程均为英语，请小语种考生慎重填报。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学校在接到各省招生委员会核准备案的录取考生名单后寄发录取通知书，录取通知书以中国邮政特快专递的方式寄出。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按国家招生规定录取的新生，持录取通知书，按学校有关要求和规定的期限到校办理入学手续。因故不能按期入学的，应当向学校请假，未请假或请假逾期的，除因不可抗力等正当事由以外，视为放弃入学资格。学校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学生在校期间可以按照有关规定申请攻读辅修专业</w:t>
      </w:r>
      <w:r>
        <w:rPr>
          <w:rFonts w:ascii="Times New Roman" w:eastAsia="Times New Roman" w:hAnsi="Times New Roman" w:cs="Times New Roman"/>
        </w:rPr>
        <w:t>/</w:t>
      </w:r>
      <w:r>
        <w:rPr>
          <w:rFonts w:ascii="SimSun" w:eastAsia="SimSun" w:hAnsi="SimSun" w:cs="SimSun"/>
        </w:rPr>
        <w:t>双学位。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　优秀学生经选拔可进入卓越工程师教育培养计划试点班和卓越职教师资培养实验班学习。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　学校开辟</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建有完善的家庭经济困难学生资助体系。通过国家助学贷款、奖学金、助学金、勤工助学、减免学费、临时困难资助、社会资助、就业帮扶等多种帮困措施为家庭经济确有困难的学生提供资助；为经济困难学生免费提供早餐鸡蛋和午晚餐主食、菜品、营养汤。同时，提供</w:t>
      </w:r>
      <w:r>
        <w:rPr>
          <w:rFonts w:ascii="Times New Roman" w:eastAsia="Times New Roman" w:hAnsi="Times New Roman" w:cs="Times New Roman"/>
        </w:rPr>
        <w:t>500</w:t>
      </w:r>
      <w:r>
        <w:rPr>
          <w:rFonts w:ascii="SimSun" w:eastAsia="SimSun" w:hAnsi="SimSun" w:cs="SimSun"/>
        </w:rPr>
        <w:t>个左右勤工助学岗位。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　学生完成规定学业，经审查达到毕业标准的颁发天津职业技术师范大学全日制普通高等学校毕业证书。高职升本科毕业生的毕业证中注明</w:t>
      </w:r>
      <w:r>
        <w:rPr>
          <w:rFonts w:ascii="Times New Roman" w:eastAsia="Times New Roman" w:hAnsi="Times New Roman" w:cs="Times New Roman"/>
        </w:rPr>
        <w:t>“</w:t>
      </w:r>
      <w:r>
        <w:rPr>
          <w:rFonts w:ascii="SimSun" w:eastAsia="SimSun" w:hAnsi="SimSun" w:cs="SimSun"/>
        </w:rPr>
        <w:t>专科起点</w:t>
      </w:r>
      <w:r>
        <w:rPr>
          <w:rFonts w:ascii="Times New Roman" w:eastAsia="Times New Roman" w:hAnsi="Times New Roman" w:cs="Times New Roman"/>
        </w:rPr>
        <w:t>”</w:t>
      </w:r>
      <w:r>
        <w:rPr>
          <w:rFonts w:ascii="SimSun" w:eastAsia="SimSun" w:hAnsi="SimSun" w:cs="SimSun"/>
        </w:rPr>
        <w:t>，高职毕业生的毕业证中注明</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。对符合《天津职业技术师范大学授予学士学位管理办法》的毕业生授予学士学位，颁发天津职业技术师范大学学士学位证书。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　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　免费中职师范生的招生计划、录取原则、收费标准及后续管理等工作按照学校与相关省（自治区）、市政府签订的协议执行；联合培养录取学生按照学校与学生签订协议执行。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　本章程适用于</w:t>
      </w:r>
      <w:r>
        <w:rPr>
          <w:rFonts w:ascii="Times New Roman" w:eastAsia="Times New Roman" w:hAnsi="Times New Roman" w:cs="Times New Roman"/>
        </w:rPr>
        <w:t>2018</w:t>
      </w:r>
      <w:r>
        <w:rPr>
          <w:rFonts w:ascii="SimSun" w:eastAsia="SimSun" w:hAnsi="SimSun" w:cs="SimSun"/>
        </w:rPr>
        <w:t>年度学校招生工作。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　本章程经学校招生工作领导小组和招生工作委员会审查通过，并报上级主管部门审核。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　本章程自公布之日起开始执行。凡以前学校有关招生工作的政策、规定与本章程不一致的，一律废止，均以本章程规定为准。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　在招生咨询过程中学校招生咨询人员的意见、建议仅作为考生填报志愿的参考，不属学校录取承诺。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　本章程由学校招生办公室负责解释。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　咨询与录取结果查询方式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www.tute.edu.cn    E-mail</w:t>
      </w:r>
      <w:r>
        <w:rPr>
          <w:rFonts w:ascii="SimSun" w:eastAsia="SimSun" w:hAnsi="SimSun" w:cs="SimSun"/>
        </w:rPr>
        <w:t>：</w:t>
      </w:r>
      <w:r>
        <w:rPr>
          <w:rFonts w:ascii="Times New Roman" w:eastAsia="Times New Roman" w:hAnsi="Times New Roman" w:cs="Times New Roman"/>
        </w:rPr>
        <w:t xml:space="preserve">tutezsb@126.com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022-88181513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地址：天津市河西区大沽南路</w:t>
      </w:r>
      <w:r>
        <w:rPr>
          <w:rFonts w:ascii="Times New Roman" w:eastAsia="Times New Roman" w:hAnsi="Times New Roman" w:cs="Times New Roman"/>
        </w:rPr>
        <w:t>1310</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300222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tianjin/2019/0221/6374.html" TargetMode="External" /><Relationship Id="rId5" Type="http://schemas.openxmlformats.org/officeDocument/2006/relationships/hyperlink" Target="http://www.gk114.com/a/gxzs/zszc/tianjin/2019/0221/6376.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