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天津职业技术师范大学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为了维护学校和考生的合法权益，根据《中华人民共和国教育法》《中华人民共和国高等教育法》等相关法律法规和教育部有关文件规定，结合学校招生工作实际，制定本章程。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本章程是社会了解学校有关本科、高职招生政策、规定及相关信息的主要渠道，是学校开展招生咨询和录取工作的重要依据。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一、学校名称：天津职业技术师范大学（原天津工程师范学院）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三、办学层次：博士、硕士、本科、高职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10066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五、学校地址：天津市河西区大沽南路</w:t>
      </w:r>
      <w:r>
        <w:rPr>
          <w:rFonts w:ascii="Times New Roman" w:eastAsia="Times New Roman" w:hAnsi="Times New Roman" w:cs="Times New Roman"/>
        </w:rPr>
        <w:t>1310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六、学校基本概况：天津职业技术师范大学是我国最早建立的以培养职业教育师资为主要任务的普通高等师范院校，是教育部与天津市人民政府共建的市属本科高校。</w:t>
      </w:r>
      <w:r>
        <w:rPr>
          <w:rFonts w:ascii="Times New Roman" w:eastAsia="Times New Roman" w:hAnsi="Times New Roman" w:cs="Times New Roman"/>
        </w:rPr>
        <w:t>2017</w:t>
      </w:r>
      <w:r>
        <w:rPr>
          <w:rFonts w:ascii="SimSun" w:eastAsia="SimSun" w:hAnsi="SimSun" w:cs="SimSun"/>
        </w:rPr>
        <w:t>年，学校进入天津市高水平特色大学建设行列。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学校构建了从学士到硕士、博士层次的完整职教师资培养体系。现有本科专业</w:t>
      </w:r>
      <w:r>
        <w:rPr>
          <w:rFonts w:ascii="Times New Roman" w:eastAsia="Times New Roman" w:hAnsi="Times New Roman" w:cs="Times New Roman"/>
        </w:rPr>
        <w:t>49</w:t>
      </w:r>
      <w:r>
        <w:rPr>
          <w:rFonts w:ascii="SimSun" w:eastAsia="SimSun" w:hAnsi="SimSun" w:cs="SimSun"/>
        </w:rPr>
        <w:t>个，其中国家级一流本科专业建设点</w:t>
      </w:r>
      <w:r>
        <w:rPr>
          <w:rFonts w:ascii="Times New Roman" w:eastAsia="Times New Roman" w:hAnsi="Times New Roman" w:cs="Times New Roman"/>
        </w:rPr>
        <w:t>1</w:t>
      </w:r>
      <w:r>
        <w:rPr>
          <w:rFonts w:ascii="SimSun" w:eastAsia="SimSun" w:hAnsi="SimSun" w:cs="SimSun"/>
        </w:rPr>
        <w:t>个，国家优势特色专业建设点</w:t>
      </w:r>
      <w:r>
        <w:rPr>
          <w:rFonts w:ascii="Times New Roman" w:eastAsia="Times New Roman" w:hAnsi="Times New Roman" w:cs="Times New Roman"/>
        </w:rPr>
        <w:t>4</w:t>
      </w:r>
      <w:r>
        <w:rPr>
          <w:rFonts w:ascii="SimSun" w:eastAsia="SimSun" w:hAnsi="SimSun" w:cs="SimSun"/>
        </w:rPr>
        <w:t>个、天津市一流本科专业建设点</w:t>
      </w:r>
      <w:r>
        <w:rPr>
          <w:rFonts w:ascii="Times New Roman" w:eastAsia="Times New Roman" w:hAnsi="Times New Roman" w:cs="Times New Roman"/>
        </w:rPr>
        <w:t>8</w:t>
      </w:r>
      <w:r>
        <w:rPr>
          <w:rFonts w:ascii="SimSun" w:eastAsia="SimSun" w:hAnsi="SimSun" w:cs="SimSun"/>
        </w:rPr>
        <w:t>个，天津市优势特色专业建设项目</w:t>
      </w:r>
      <w:r>
        <w:rPr>
          <w:rFonts w:ascii="Times New Roman" w:eastAsia="Times New Roman" w:hAnsi="Times New Roman" w:cs="Times New Roman"/>
        </w:rPr>
        <w:t>8</w:t>
      </w:r>
      <w:r>
        <w:rPr>
          <w:rFonts w:ascii="SimSun" w:eastAsia="SimSun" w:hAnsi="SimSun" w:cs="SimSun"/>
        </w:rPr>
        <w:t>个、天津市应用型专业建设项目</w:t>
      </w:r>
      <w:r>
        <w:rPr>
          <w:rFonts w:ascii="Times New Roman" w:eastAsia="Times New Roman" w:hAnsi="Times New Roman" w:cs="Times New Roman"/>
        </w:rPr>
        <w:t>12</w:t>
      </w:r>
      <w:r>
        <w:rPr>
          <w:rFonts w:ascii="SimSun" w:eastAsia="SimSun" w:hAnsi="SimSun" w:cs="SimSun"/>
        </w:rPr>
        <w:t>个；教师教育国家级精品资源共享课程建设课程</w:t>
      </w:r>
      <w:r>
        <w:rPr>
          <w:rFonts w:ascii="Times New Roman" w:eastAsia="Times New Roman" w:hAnsi="Times New Roman" w:cs="Times New Roman"/>
        </w:rPr>
        <w:t>4</w:t>
      </w:r>
      <w:r>
        <w:rPr>
          <w:rFonts w:ascii="SimSun" w:eastAsia="SimSun" w:hAnsi="SimSun" w:cs="SimSun"/>
        </w:rPr>
        <w:t>门，天津市一流本科建设课程</w:t>
      </w:r>
      <w:r>
        <w:rPr>
          <w:rFonts w:ascii="Times New Roman" w:eastAsia="Times New Roman" w:hAnsi="Times New Roman" w:cs="Times New Roman"/>
        </w:rPr>
        <w:t>14</w:t>
      </w:r>
      <w:r>
        <w:rPr>
          <w:rFonts w:ascii="SimSun" w:eastAsia="SimSun" w:hAnsi="SimSun" w:cs="SimSun"/>
        </w:rPr>
        <w:t>门。专业涵盖工学、教育学、理学、管理学、经济学、文学、艺术学</w:t>
      </w:r>
      <w:r>
        <w:rPr>
          <w:rFonts w:ascii="Times New Roman" w:eastAsia="Times New Roman" w:hAnsi="Times New Roman" w:cs="Times New Roman"/>
        </w:rPr>
        <w:t>7</w:t>
      </w:r>
      <w:r>
        <w:rPr>
          <w:rFonts w:ascii="SimSun" w:eastAsia="SimSun" w:hAnsi="SimSun" w:cs="SimSun"/>
        </w:rPr>
        <w:t>个学科门类，拥有省部级重点学科</w:t>
      </w:r>
      <w:r>
        <w:rPr>
          <w:rFonts w:ascii="Times New Roman" w:eastAsia="Times New Roman" w:hAnsi="Times New Roman" w:cs="Times New Roman"/>
        </w:rPr>
        <w:t>5</w:t>
      </w:r>
      <w:r>
        <w:rPr>
          <w:rFonts w:ascii="SimSun" w:eastAsia="SimSun" w:hAnsi="SimSun" w:cs="SimSun"/>
        </w:rPr>
        <w:t>个、省部级重点培育学科</w:t>
      </w:r>
      <w:r>
        <w:rPr>
          <w:rFonts w:ascii="Times New Roman" w:eastAsia="Times New Roman" w:hAnsi="Times New Roman" w:cs="Times New Roman"/>
        </w:rPr>
        <w:t>2</w:t>
      </w:r>
      <w:r>
        <w:rPr>
          <w:rFonts w:ascii="SimSun" w:eastAsia="SimSun" w:hAnsi="SimSun" w:cs="SimSun"/>
        </w:rPr>
        <w:t>个；拥有服务国家特殊需求博士人才培养项目</w:t>
      </w:r>
      <w:r>
        <w:rPr>
          <w:rFonts w:ascii="Times New Roman" w:eastAsia="Times New Roman" w:hAnsi="Times New Roman" w:cs="Times New Roman"/>
        </w:rPr>
        <w:t>1</w:t>
      </w:r>
      <w:r>
        <w:rPr>
          <w:rFonts w:ascii="SimSun" w:eastAsia="SimSun" w:hAnsi="SimSun" w:cs="SimSun"/>
        </w:rPr>
        <w:t>个、一级学科硕士点</w:t>
      </w:r>
      <w:r>
        <w:rPr>
          <w:rFonts w:ascii="Times New Roman" w:eastAsia="Times New Roman" w:hAnsi="Times New Roman" w:cs="Times New Roman"/>
        </w:rPr>
        <w:t>10</w:t>
      </w:r>
      <w:r>
        <w:rPr>
          <w:rFonts w:ascii="SimSun" w:eastAsia="SimSun" w:hAnsi="SimSun" w:cs="SimSun"/>
        </w:rPr>
        <w:t>个、专业学位硕士点</w:t>
      </w:r>
      <w:r>
        <w:rPr>
          <w:rFonts w:ascii="Times New Roman" w:eastAsia="Times New Roman" w:hAnsi="Times New Roman" w:cs="Times New Roman"/>
        </w:rPr>
        <w:t>4</w:t>
      </w:r>
      <w:r>
        <w:rPr>
          <w:rFonts w:ascii="SimSun" w:eastAsia="SimSun" w:hAnsi="SimSun" w:cs="SimSun"/>
        </w:rPr>
        <w:t>个；与天津第一机床总厂合作共建企业博士后工作站；获批天津高校博士后创新实践基地；获批天津市首个项目博士后工作站单位。拥有</w:t>
      </w:r>
      <w:r>
        <w:rPr>
          <w:rFonts w:ascii="Times New Roman" w:eastAsia="Times New Roman" w:hAnsi="Times New Roman" w:cs="Times New Roman"/>
        </w:rPr>
        <w:t>5</w:t>
      </w:r>
      <w:r>
        <w:rPr>
          <w:rFonts w:ascii="SimSun" w:eastAsia="SimSun" w:hAnsi="SimSun" w:cs="SimSun"/>
        </w:rPr>
        <w:t>个省部级重点学科，</w:t>
      </w:r>
      <w:r>
        <w:rPr>
          <w:rFonts w:ascii="Times New Roman" w:eastAsia="Times New Roman" w:hAnsi="Times New Roman" w:cs="Times New Roman"/>
        </w:rPr>
        <w:t>2</w:t>
      </w:r>
      <w:r>
        <w:rPr>
          <w:rFonts w:ascii="SimSun" w:eastAsia="SimSun" w:hAnsi="SimSun" w:cs="SimSun"/>
        </w:rPr>
        <w:t>个省部级重点培育学科</w:t>
      </w:r>
      <w:r>
        <w:rPr>
          <w:rFonts w:ascii="Times New Roman" w:eastAsia="Times New Roman" w:hAnsi="Times New Roman" w:cs="Times New Roman"/>
        </w:rPr>
        <w:t xml:space="preserve">, </w:t>
      </w:r>
      <w:r>
        <w:rPr>
          <w:rFonts w:ascii="SimSun" w:eastAsia="SimSun" w:hAnsi="SimSun" w:cs="SimSun"/>
        </w:rPr>
        <w:t>国家地方联合工程研究中心（实验室）</w:t>
      </w:r>
      <w:r>
        <w:rPr>
          <w:rFonts w:ascii="Times New Roman" w:eastAsia="Times New Roman" w:hAnsi="Times New Roman" w:cs="Times New Roman"/>
        </w:rPr>
        <w:t>2</w:t>
      </w:r>
      <w:r>
        <w:rPr>
          <w:rFonts w:ascii="SimSun" w:eastAsia="SimSun" w:hAnsi="SimSun" w:cs="SimSun"/>
        </w:rPr>
        <w:t>个，</w:t>
      </w:r>
      <w:r>
        <w:rPr>
          <w:rFonts w:ascii="Times New Roman" w:eastAsia="Times New Roman" w:hAnsi="Times New Roman" w:cs="Times New Roman"/>
        </w:rPr>
        <w:t>4</w:t>
      </w:r>
      <w:r>
        <w:rPr>
          <w:rFonts w:ascii="SimSun" w:eastAsia="SimSun" w:hAnsi="SimSun" w:cs="SimSun"/>
        </w:rPr>
        <w:t>个省部级重点实验室、</w:t>
      </w:r>
      <w:r>
        <w:rPr>
          <w:rFonts w:ascii="Times New Roman" w:eastAsia="Times New Roman" w:hAnsi="Times New Roman" w:cs="Times New Roman"/>
        </w:rPr>
        <w:t>5</w:t>
      </w:r>
      <w:r>
        <w:rPr>
          <w:rFonts w:ascii="SimSun" w:eastAsia="SimSun" w:hAnsi="SimSun" w:cs="SimSun"/>
        </w:rPr>
        <w:t>个省部级技术工程中心、</w:t>
      </w:r>
      <w:r>
        <w:rPr>
          <w:rFonts w:ascii="Times New Roman" w:eastAsia="Times New Roman" w:hAnsi="Times New Roman" w:cs="Times New Roman"/>
        </w:rPr>
        <w:t>1</w:t>
      </w:r>
      <w:r>
        <w:rPr>
          <w:rFonts w:ascii="SimSun" w:eastAsia="SimSun" w:hAnsi="SimSun" w:cs="SimSun"/>
        </w:rPr>
        <w:t>个省部级</w:t>
      </w:r>
      <w:r>
        <w:rPr>
          <w:rFonts w:ascii="Times New Roman" w:eastAsia="Times New Roman" w:hAnsi="Times New Roman" w:cs="Times New Roman"/>
        </w:rPr>
        <w:t>2011</w:t>
      </w:r>
      <w:r>
        <w:rPr>
          <w:rFonts w:ascii="SimSun" w:eastAsia="SimSun" w:hAnsi="SimSun" w:cs="SimSun"/>
        </w:rPr>
        <w:t>协同创新中心、</w:t>
      </w:r>
      <w:r>
        <w:rPr>
          <w:rFonts w:ascii="Times New Roman" w:eastAsia="Times New Roman" w:hAnsi="Times New Roman" w:cs="Times New Roman"/>
        </w:rPr>
        <w:t>1</w:t>
      </w:r>
      <w:r>
        <w:rPr>
          <w:rFonts w:ascii="SimSun" w:eastAsia="SimSun" w:hAnsi="SimSun" w:cs="SimSun"/>
        </w:rPr>
        <w:t>个省部级科技成果转化服务中心、</w:t>
      </w:r>
      <w:r>
        <w:rPr>
          <w:rFonts w:ascii="Times New Roman" w:eastAsia="Times New Roman" w:hAnsi="Times New Roman" w:cs="Times New Roman"/>
        </w:rPr>
        <w:t>1</w:t>
      </w:r>
      <w:r>
        <w:rPr>
          <w:rFonts w:ascii="SimSun" w:eastAsia="SimSun" w:hAnsi="SimSun" w:cs="SimSun"/>
        </w:rPr>
        <w:t>个省部级人文社会科学重点研究基地。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学校始终秉承</w:t>
      </w:r>
      <w:r>
        <w:rPr>
          <w:rFonts w:ascii="Times New Roman" w:eastAsia="Times New Roman" w:hAnsi="Times New Roman" w:cs="Times New Roman"/>
        </w:rPr>
        <w:t>“</w:t>
      </w:r>
      <w:r>
        <w:rPr>
          <w:rFonts w:ascii="SimSun" w:eastAsia="SimSun" w:hAnsi="SimSun" w:cs="SimSun"/>
        </w:rPr>
        <w:t>动手动脑、全面发展</w:t>
      </w:r>
      <w:r>
        <w:rPr>
          <w:rFonts w:ascii="Times New Roman" w:eastAsia="Times New Roman" w:hAnsi="Times New Roman" w:cs="Times New Roman"/>
        </w:rPr>
        <w:t>”</w:t>
      </w:r>
      <w:r>
        <w:rPr>
          <w:rFonts w:ascii="SimSun" w:eastAsia="SimSun" w:hAnsi="SimSun" w:cs="SimSun"/>
        </w:rPr>
        <w:t>的办学理念，在全国首创</w:t>
      </w:r>
      <w:r>
        <w:rPr>
          <w:rFonts w:ascii="Times New Roman" w:eastAsia="Times New Roman" w:hAnsi="Times New Roman" w:cs="Times New Roman"/>
        </w:rPr>
        <w:t>“</w:t>
      </w:r>
      <w:r>
        <w:rPr>
          <w:rFonts w:ascii="SimSun" w:eastAsia="SimSun" w:hAnsi="SimSun" w:cs="SimSun"/>
        </w:rPr>
        <w:t>实行</w:t>
      </w:r>
      <w:r>
        <w:rPr>
          <w:rFonts w:ascii="Times New Roman" w:eastAsia="Times New Roman" w:hAnsi="Times New Roman" w:cs="Times New Roman"/>
        </w:rPr>
        <w:t>‘</w:t>
      </w:r>
      <w:r>
        <w:rPr>
          <w:rFonts w:ascii="SimSun" w:eastAsia="SimSun" w:hAnsi="SimSun" w:cs="SimSun"/>
        </w:rPr>
        <w:t>双证书</w:t>
      </w:r>
      <w:r>
        <w:rPr>
          <w:rFonts w:ascii="Times New Roman" w:eastAsia="Times New Roman" w:hAnsi="Times New Roman" w:cs="Times New Roman"/>
        </w:rPr>
        <w:t>’</w:t>
      </w:r>
      <w:r>
        <w:rPr>
          <w:rFonts w:ascii="SimSun" w:eastAsia="SimSun" w:hAnsi="SimSun" w:cs="SimSun"/>
        </w:rPr>
        <w:t>制，培养</w:t>
      </w:r>
      <w:r>
        <w:rPr>
          <w:rFonts w:ascii="Times New Roman" w:eastAsia="Times New Roman" w:hAnsi="Times New Roman" w:cs="Times New Roman"/>
        </w:rPr>
        <w:t>‘</w:t>
      </w:r>
      <w:r>
        <w:rPr>
          <w:rFonts w:ascii="SimSun" w:eastAsia="SimSun" w:hAnsi="SimSun" w:cs="SimSun"/>
        </w:rPr>
        <w:t>一体化</w:t>
      </w:r>
      <w:r>
        <w:rPr>
          <w:rFonts w:ascii="Times New Roman" w:eastAsia="Times New Roman" w:hAnsi="Times New Roman" w:cs="Times New Roman"/>
        </w:rPr>
        <w:t>’</w:t>
      </w:r>
      <w:r>
        <w:rPr>
          <w:rFonts w:ascii="SimSun" w:eastAsia="SimSun" w:hAnsi="SimSun" w:cs="SimSun"/>
        </w:rPr>
        <w:t>职教师资</w:t>
      </w:r>
      <w:r>
        <w:rPr>
          <w:rFonts w:ascii="Times New Roman" w:eastAsia="Times New Roman" w:hAnsi="Times New Roman" w:cs="Times New Roman"/>
        </w:rPr>
        <w:t>”</w:t>
      </w:r>
      <w:r>
        <w:rPr>
          <w:rFonts w:ascii="SimSun" w:eastAsia="SimSun" w:hAnsi="SimSun" w:cs="SimSun"/>
        </w:rPr>
        <w:t>的人才培养新模式，以及</w:t>
      </w:r>
      <w:r>
        <w:rPr>
          <w:rFonts w:ascii="Times New Roman" w:eastAsia="Times New Roman" w:hAnsi="Times New Roman" w:cs="Times New Roman"/>
        </w:rPr>
        <w:t>“</w:t>
      </w:r>
      <w:r>
        <w:rPr>
          <w:rFonts w:ascii="SimSun" w:eastAsia="SimSun" w:hAnsi="SimSun" w:cs="SimSun"/>
        </w:rPr>
        <w:t>本科</w:t>
      </w:r>
      <w:r>
        <w:rPr>
          <w:rFonts w:ascii="Times New Roman" w:eastAsia="Times New Roman" w:hAnsi="Times New Roman" w:cs="Times New Roman"/>
        </w:rPr>
        <w:t>+</w:t>
      </w:r>
      <w:r>
        <w:rPr>
          <w:rFonts w:ascii="SimSun" w:eastAsia="SimSun" w:hAnsi="SimSun" w:cs="SimSun"/>
        </w:rPr>
        <w:t>技师</w:t>
      </w:r>
      <w:r>
        <w:rPr>
          <w:rFonts w:ascii="Times New Roman" w:eastAsia="Times New Roman" w:hAnsi="Times New Roman" w:cs="Times New Roman"/>
        </w:rPr>
        <w:t>”</w:t>
      </w:r>
      <w:r>
        <w:rPr>
          <w:rFonts w:ascii="SimSun" w:eastAsia="SimSun" w:hAnsi="SimSun" w:cs="SimSun"/>
        </w:rPr>
        <w:t>高等技术应用人才培养新模式，并两次荣获国家级教学成果一等奖；创立了</w:t>
      </w:r>
      <w:r>
        <w:rPr>
          <w:rFonts w:ascii="Times New Roman" w:eastAsia="Times New Roman" w:hAnsi="Times New Roman" w:cs="Times New Roman"/>
        </w:rPr>
        <w:t>“</w:t>
      </w:r>
      <w:r>
        <w:rPr>
          <w:rFonts w:ascii="SimSun" w:eastAsia="SimSun" w:hAnsi="SimSun" w:cs="SimSun"/>
        </w:rPr>
        <w:t>双导师、双基地、双证书</w:t>
      </w:r>
      <w:r>
        <w:rPr>
          <w:rFonts w:ascii="Times New Roman" w:eastAsia="Times New Roman" w:hAnsi="Times New Roman" w:cs="Times New Roman"/>
        </w:rPr>
        <w:t>”</w:t>
      </w:r>
      <w:r>
        <w:rPr>
          <w:rFonts w:ascii="SimSun" w:eastAsia="SimSun" w:hAnsi="SimSun" w:cs="SimSun"/>
        </w:rPr>
        <w:t>研究生培养新模式，培养出我国首批</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硕士研究生和</w:t>
      </w:r>
      <w:r>
        <w:rPr>
          <w:rFonts w:ascii="Times New Roman" w:eastAsia="Times New Roman" w:hAnsi="Times New Roman" w:cs="Times New Roman"/>
        </w:rPr>
        <w:t>“</w:t>
      </w:r>
      <w:r>
        <w:rPr>
          <w:rFonts w:ascii="SimSun" w:eastAsia="SimSun" w:hAnsi="SimSun" w:cs="SimSun"/>
        </w:rPr>
        <w:t>双证书</w:t>
      </w:r>
      <w:r>
        <w:rPr>
          <w:rFonts w:ascii="Times New Roman" w:eastAsia="Times New Roman" w:hAnsi="Times New Roman" w:cs="Times New Roman"/>
        </w:rPr>
        <w:t>”</w:t>
      </w:r>
      <w:r>
        <w:rPr>
          <w:rFonts w:ascii="SimSun" w:eastAsia="SimSun" w:hAnsi="SimSun" w:cs="SimSun"/>
        </w:rPr>
        <w:t>留学生硕士，成为我国职教师资培养国际化示范校；为海南、广西、新疆、西藏、甘肃、贵州、宁夏、云南、温州市、温岭市、毕节市、丽水市培养公费中职师范生。学校积极参与</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建设，在埃塞建设鲁班工坊、援建</w:t>
      </w:r>
      <w:r>
        <w:rPr>
          <w:rFonts w:ascii="Times New Roman" w:eastAsia="Times New Roman" w:hAnsi="Times New Roman" w:cs="Times New Roman"/>
        </w:rPr>
        <w:t>“</w:t>
      </w:r>
      <w:r>
        <w:rPr>
          <w:rFonts w:ascii="SimSun" w:eastAsia="SimSun" w:hAnsi="SimSun" w:cs="SimSun"/>
        </w:rPr>
        <w:t>埃塞</w:t>
      </w:r>
      <w:r>
        <w:rPr>
          <w:rFonts w:ascii="Times New Roman" w:eastAsia="Times New Roman" w:hAnsi="Times New Roman" w:cs="Times New Roman"/>
        </w:rPr>
        <w:t>-</w:t>
      </w:r>
      <w:r>
        <w:rPr>
          <w:rFonts w:ascii="SimSun" w:eastAsia="SimSun" w:hAnsi="SimSun" w:cs="SimSun"/>
        </w:rPr>
        <w:t>中国职业技术学院</w:t>
      </w:r>
      <w:r>
        <w:rPr>
          <w:rFonts w:ascii="Times New Roman" w:eastAsia="Times New Roman" w:hAnsi="Times New Roman" w:cs="Times New Roman"/>
        </w:rPr>
        <w:t>”</w:t>
      </w:r>
      <w:r>
        <w:rPr>
          <w:rFonts w:ascii="SimSun" w:eastAsia="SimSun" w:hAnsi="SimSun" w:cs="SimSun"/>
        </w:rPr>
        <w:t>，指导巴基斯坦建设</w:t>
      </w:r>
      <w:r>
        <w:rPr>
          <w:rFonts w:ascii="Times New Roman" w:eastAsia="Times New Roman" w:hAnsi="Times New Roman" w:cs="Times New Roman"/>
        </w:rPr>
        <w:t>“</w:t>
      </w:r>
      <w:r>
        <w:rPr>
          <w:rFonts w:ascii="SimSun" w:eastAsia="SimSun" w:hAnsi="SimSun" w:cs="SimSun"/>
        </w:rPr>
        <w:t>旁遮普天津技术大学</w:t>
      </w:r>
      <w:r>
        <w:rPr>
          <w:rFonts w:ascii="Times New Roman" w:eastAsia="Times New Roman" w:hAnsi="Times New Roman" w:cs="Times New Roman"/>
        </w:rPr>
        <w:t>”</w:t>
      </w:r>
      <w:r>
        <w:rPr>
          <w:rFonts w:ascii="SimSun" w:eastAsia="SimSun" w:hAnsi="SimSun" w:cs="SimSun"/>
        </w:rPr>
        <w:t>；作为教育部首批</w:t>
      </w:r>
      <w:r>
        <w:rPr>
          <w:rFonts w:ascii="Times New Roman" w:eastAsia="Times New Roman" w:hAnsi="Times New Roman" w:cs="Times New Roman"/>
        </w:rPr>
        <w:t>“</w:t>
      </w:r>
      <w:r>
        <w:rPr>
          <w:rFonts w:ascii="SimSun" w:eastAsia="SimSun" w:hAnsi="SimSun" w:cs="SimSun"/>
        </w:rPr>
        <w:t>教育援外基地</w:t>
      </w:r>
      <w:r>
        <w:rPr>
          <w:rFonts w:ascii="Times New Roman" w:eastAsia="Times New Roman" w:hAnsi="Times New Roman" w:cs="Times New Roman"/>
        </w:rPr>
        <w:t>”</w:t>
      </w:r>
      <w:r>
        <w:rPr>
          <w:rFonts w:ascii="SimSun" w:eastAsia="SimSun" w:hAnsi="SimSun" w:cs="SimSun"/>
        </w:rPr>
        <w:t>及外交部</w:t>
      </w:r>
      <w:r>
        <w:rPr>
          <w:rFonts w:ascii="Times New Roman" w:eastAsia="Times New Roman" w:hAnsi="Times New Roman" w:cs="Times New Roman"/>
        </w:rPr>
        <w:t>“</w:t>
      </w:r>
      <w:r>
        <w:rPr>
          <w:rFonts w:ascii="SimSun" w:eastAsia="SimSun" w:hAnsi="SimSun" w:cs="SimSun"/>
        </w:rPr>
        <w:t>东盟教育培训中心</w:t>
      </w:r>
      <w:r>
        <w:rPr>
          <w:rFonts w:ascii="Times New Roman" w:eastAsia="Times New Roman" w:hAnsi="Times New Roman" w:cs="Times New Roman"/>
        </w:rPr>
        <w:t>”</w:t>
      </w:r>
      <w:r>
        <w:rPr>
          <w:rFonts w:ascii="SimSun" w:eastAsia="SimSun" w:hAnsi="SimSun" w:cs="SimSun"/>
        </w:rPr>
        <w:t>，在海外设立</w:t>
      </w:r>
      <w:r>
        <w:rPr>
          <w:rFonts w:ascii="Times New Roman" w:eastAsia="Times New Roman" w:hAnsi="Times New Roman" w:cs="Times New Roman"/>
        </w:rPr>
        <w:t>3</w:t>
      </w:r>
      <w:r>
        <w:rPr>
          <w:rFonts w:ascii="SimSun" w:eastAsia="SimSun" w:hAnsi="SimSun" w:cs="SimSun"/>
        </w:rPr>
        <w:t>所孔子学院、</w:t>
      </w:r>
      <w:r>
        <w:rPr>
          <w:rFonts w:ascii="Times New Roman" w:eastAsia="Times New Roman" w:hAnsi="Times New Roman" w:cs="Times New Roman"/>
        </w:rPr>
        <w:t>7</w:t>
      </w:r>
      <w:r>
        <w:rPr>
          <w:rFonts w:ascii="SimSun" w:eastAsia="SimSun" w:hAnsi="SimSun" w:cs="SimSun"/>
        </w:rPr>
        <w:t>个孔子课堂和</w:t>
      </w:r>
      <w:r>
        <w:rPr>
          <w:rFonts w:ascii="Times New Roman" w:eastAsia="Times New Roman" w:hAnsi="Times New Roman" w:cs="Times New Roman"/>
        </w:rPr>
        <w:t>3</w:t>
      </w:r>
      <w:r>
        <w:rPr>
          <w:rFonts w:ascii="SimSun" w:eastAsia="SimSun" w:hAnsi="SimSun" w:cs="SimSun"/>
        </w:rPr>
        <w:t>个教学点；致力于培养国际化人才，与爱尔兰斯莱戈理工学院开展</w:t>
      </w:r>
      <w:r>
        <w:rPr>
          <w:rFonts w:ascii="Times New Roman" w:eastAsia="Times New Roman" w:hAnsi="Times New Roman" w:cs="Times New Roman"/>
        </w:rPr>
        <w:t>“</w:t>
      </w:r>
      <w:r>
        <w:rPr>
          <w:rFonts w:ascii="SimSun" w:eastAsia="SimSun" w:hAnsi="SimSun" w:cs="SimSun"/>
        </w:rPr>
        <w:t>双学位</w:t>
      </w:r>
      <w:r>
        <w:rPr>
          <w:rFonts w:ascii="Times New Roman" w:eastAsia="Times New Roman" w:hAnsi="Times New Roman" w:cs="Times New Roman"/>
        </w:rPr>
        <w:t>”</w:t>
      </w:r>
      <w:r>
        <w:rPr>
          <w:rFonts w:ascii="SimSun" w:eastAsia="SimSun" w:hAnsi="SimSun" w:cs="SimSun"/>
        </w:rPr>
        <w:t>中外合作办学项目，与全球</w:t>
      </w:r>
      <w:r>
        <w:rPr>
          <w:rFonts w:ascii="Times New Roman" w:eastAsia="Times New Roman" w:hAnsi="Times New Roman" w:cs="Times New Roman"/>
        </w:rPr>
        <w:t>50</w:t>
      </w:r>
      <w:r>
        <w:rPr>
          <w:rFonts w:ascii="SimSun" w:eastAsia="SimSun" w:hAnsi="SimSun" w:cs="SimSun"/>
        </w:rPr>
        <w:t>余所高校开展合作与交流。近五年，学生在全国大学生电子设计竞赛、数学建模竞赛、工程训练综合能力竞赛、</w:t>
      </w:r>
      <w:r>
        <w:rPr>
          <w:rFonts w:ascii="Times New Roman" w:eastAsia="Times New Roman" w:hAnsi="Times New Roman" w:cs="Times New Roman"/>
        </w:rPr>
        <w:t>“</w:t>
      </w:r>
      <w:r>
        <w:rPr>
          <w:rFonts w:ascii="SimSun" w:eastAsia="SimSun" w:hAnsi="SimSun" w:cs="SimSun"/>
        </w:rPr>
        <w:t>挑战杯</w:t>
      </w:r>
      <w:r>
        <w:rPr>
          <w:rFonts w:ascii="Times New Roman" w:eastAsia="Times New Roman" w:hAnsi="Times New Roman" w:cs="Times New Roman"/>
        </w:rPr>
        <w:t>”</w:t>
      </w:r>
      <w:r>
        <w:rPr>
          <w:rFonts w:ascii="SimSun" w:eastAsia="SimSun" w:hAnsi="SimSun" w:cs="SimSun"/>
        </w:rPr>
        <w:t>科技创新创业计划、机械创新大赛等学科竞赛和体育竞赛中，国家级</w:t>
      </w:r>
      <w:r>
        <w:rPr>
          <w:rFonts w:ascii="Times New Roman" w:eastAsia="Times New Roman" w:hAnsi="Times New Roman" w:cs="Times New Roman"/>
        </w:rPr>
        <w:t>61</w:t>
      </w:r>
      <w:r>
        <w:rPr>
          <w:rFonts w:ascii="SimSun" w:eastAsia="SimSun" w:hAnsi="SimSun" w:cs="SimSun"/>
        </w:rPr>
        <w:t>项，省部级</w:t>
      </w:r>
      <w:r>
        <w:rPr>
          <w:rFonts w:ascii="Times New Roman" w:eastAsia="Times New Roman" w:hAnsi="Times New Roman" w:cs="Times New Roman"/>
        </w:rPr>
        <w:t>1073</w:t>
      </w:r>
      <w:r>
        <w:rPr>
          <w:rFonts w:ascii="SimSun" w:eastAsia="SimSun" w:hAnsi="SimSun" w:cs="SimSun"/>
        </w:rPr>
        <w:t>项。</w:t>
      </w:r>
      <w:r>
        <w:rPr>
          <w:rFonts w:ascii="Times New Roman" w:eastAsia="Times New Roman" w:hAnsi="Times New Roman" w:cs="Times New Roman"/>
        </w:rPr>
        <w:t>2019</w:t>
      </w:r>
      <w:r>
        <w:rPr>
          <w:rFonts w:ascii="SimSun" w:eastAsia="SimSun" w:hAnsi="SimSun" w:cs="SimSun"/>
        </w:rPr>
        <w:t>年度，学校在中国高等教育学会发布的全国普通高校学科竞赛排行榜中排名第</w:t>
      </w:r>
      <w:r>
        <w:rPr>
          <w:rFonts w:ascii="Times New Roman" w:eastAsia="Times New Roman" w:hAnsi="Times New Roman" w:cs="Times New Roman"/>
        </w:rPr>
        <w:t>93</w:t>
      </w:r>
      <w:r>
        <w:rPr>
          <w:rFonts w:ascii="SimSun" w:eastAsia="SimSun" w:hAnsi="SimSun" w:cs="SimSun"/>
        </w:rPr>
        <w:t>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学校已培养</w:t>
      </w:r>
      <w:r>
        <w:rPr>
          <w:rFonts w:ascii="Times New Roman" w:eastAsia="Times New Roman" w:hAnsi="Times New Roman" w:cs="Times New Roman"/>
        </w:rPr>
        <w:t>6</w:t>
      </w:r>
      <w:r>
        <w:rPr>
          <w:rFonts w:ascii="SimSun" w:eastAsia="SimSun" w:hAnsi="SimSun" w:cs="SimSun"/>
        </w:rPr>
        <w:t>万多名高素质的职教师资和应用型高级专门人才，先后荣获</w:t>
      </w:r>
      <w:r>
        <w:rPr>
          <w:rFonts w:ascii="Times New Roman" w:eastAsia="Times New Roman" w:hAnsi="Times New Roman" w:cs="Times New Roman"/>
        </w:rPr>
        <w:t>“</w:t>
      </w:r>
      <w:r>
        <w:rPr>
          <w:rFonts w:ascii="SimSun" w:eastAsia="SimSun" w:hAnsi="SimSun" w:cs="SimSun"/>
        </w:rPr>
        <w:t>全国毕业生就业典型经验高校</w:t>
      </w:r>
      <w:r>
        <w:rPr>
          <w:rFonts w:ascii="Times New Roman" w:eastAsia="Times New Roman" w:hAnsi="Times New Roman" w:cs="Times New Roman"/>
        </w:rPr>
        <w:t>50</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天津市创新创业与就业工作示范校</w:t>
      </w:r>
      <w:r>
        <w:rPr>
          <w:rFonts w:ascii="Times New Roman" w:eastAsia="Times New Roman" w:hAnsi="Times New Roman" w:cs="Times New Roman"/>
        </w:rPr>
        <w:t>10</w:t>
      </w:r>
      <w:r>
        <w:rPr>
          <w:rFonts w:ascii="SimSun" w:eastAsia="SimSun" w:hAnsi="SimSun" w:cs="SimSun"/>
        </w:rPr>
        <w:t>强</w:t>
      </w:r>
      <w:r>
        <w:rPr>
          <w:rFonts w:ascii="Times New Roman" w:eastAsia="Times New Roman" w:hAnsi="Times New Roman" w:cs="Times New Roman"/>
        </w:rPr>
        <w:t>”</w:t>
      </w:r>
      <w:r>
        <w:rPr>
          <w:rFonts w:ascii="SimSun" w:eastAsia="SimSun" w:hAnsi="SimSun" w:cs="SimSun"/>
        </w:rPr>
        <w:t>殊荣，被誉为</w:t>
      </w:r>
      <w:r>
        <w:rPr>
          <w:rFonts w:ascii="Times New Roman" w:eastAsia="Times New Roman" w:hAnsi="Times New Roman" w:cs="Times New Roman"/>
        </w:rPr>
        <w:t>“</w:t>
      </w:r>
      <w:r>
        <w:rPr>
          <w:rFonts w:ascii="SimSun" w:eastAsia="SimSun" w:hAnsi="SimSun" w:cs="SimSun"/>
        </w:rPr>
        <w:t>中国培养职教师资的摇篮</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学校设有招生工作领导小组和招生工作委员会，全面负责招生工作，制定招生政策、招生计划，决定有关招生的重大事项。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招生工作委员会下设本科、高职招生办公室（以下简称招生办公室），是组织和实施招生工作的常设机构，负责日常工作。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学校根据发展规划、办学条件、学科专业发展、生源状况和社会需求，制定</w:t>
      </w:r>
      <w:r>
        <w:rPr>
          <w:rFonts w:ascii="Times New Roman" w:eastAsia="Times New Roman" w:hAnsi="Times New Roman" w:cs="Times New Roman"/>
        </w:rPr>
        <w:t>2020</w:t>
      </w:r>
      <w:r>
        <w:rPr>
          <w:rFonts w:ascii="SimSun" w:eastAsia="SimSun" w:hAnsi="SimSun" w:cs="SimSun"/>
        </w:rPr>
        <w:t>年面向全国</w:t>
      </w:r>
      <w:r>
        <w:rPr>
          <w:rFonts w:ascii="Times New Roman" w:eastAsia="Times New Roman" w:hAnsi="Times New Roman" w:cs="Times New Roman"/>
        </w:rPr>
        <w:t>31</w:t>
      </w:r>
      <w:r>
        <w:rPr>
          <w:rFonts w:ascii="SimSun" w:eastAsia="SimSun" w:hAnsi="SimSun" w:cs="SimSun"/>
        </w:rPr>
        <w:t>个省（自治区、直辖市）的分专业招生计划。按照教育部核准下达的招生专业、招生人数，在规定时间内寄送到各省招生委员会，并向社会公布；同时还通过其它方式向社会公布。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在招生录取过程中，经学校招生工作委员会同意，并报上级主管部门批准，预留不超过学校总规模</w:t>
      </w:r>
      <w:r>
        <w:rPr>
          <w:rFonts w:ascii="Times New Roman" w:eastAsia="Times New Roman" w:hAnsi="Times New Roman" w:cs="Times New Roman"/>
        </w:rPr>
        <w:t>1%</w:t>
      </w:r>
      <w:r>
        <w:rPr>
          <w:rFonts w:ascii="SimSun" w:eastAsia="SimSun" w:hAnsi="SimSun" w:cs="SimSun"/>
        </w:rPr>
        <w:t>的招生计划。预留计划使用原则：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）用于录取平行志愿批次调档比例大于</w:t>
      </w:r>
      <w:r>
        <w:rPr>
          <w:rFonts w:ascii="Times New Roman" w:eastAsia="Times New Roman" w:hAnsi="Times New Roman" w:cs="Times New Roman"/>
        </w:rPr>
        <w:t>100%</w:t>
      </w:r>
      <w:r>
        <w:rPr>
          <w:rFonts w:ascii="SimSun" w:eastAsia="SimSun" w:hAnsi="SimSun" w:cs="SimSun"/>
        </w:rPr>
        <w:t>时且符合录取标准的超出招生计划部分的考生。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）用于录取进档同分考生。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）用于考生报考踊跃、生源质量较好的省份。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学费标准：文科类（不含外国语言文学类）</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年，理工外语类</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年，艺术设计学类</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年，戏剧与影视学类</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年；中外合作办学电子信息工程专业</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生﹒年；高职计算机应用技术专业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年，其他高职专业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年；进入天津市大学软件学院，采用新的人才培养模式开设的软件工程专业按照天津市发改委批准的示范性软件学院收费标准执行。学校部分专业以</w:t>
      </w:r>
      <w:r>
        <w:rPr>
          <w:rFonts w:ascii="Times New Roman" w:eastAsia="Times New Roman" w:hAnsi="Times New Roman" w:cs="Times New Roman"/>
        </w:rPr>
        <w:t>“</w:t>
      </w:r>
      <w:r>
        <w:rPr>
          <w:rFonts w:ascii="SimSun" w:eastAsia="SimSun" w:hAnsi="SimSun" w:cs="SimSun"/>
        </w:rPr>
        <w:t>双证书</w:t>
      </w:r>
      <w:r>
        <w:rPr>
          <w:rFonts w:ascii="Times New Roman" w:eastAsia="Times New Roman" w:hAnsi="Times New Roman" w:cs="Times New Roman"/>
        </w:rPr>
        <w:t>”</w:t>
      </w:r>
      <w:r>
        <w:rPr>
          <w:rFonts w:ascii="SimSun" w:eastAsia="SimSun" w:hAnsi="SimSun" w:cs="SimSun"/>
        </w:rPr>
        <w:t>培养为特色，学生选报相应专业后，学校将为学生提供技能培训，并收取</w:t>
      </w:r>
      <w:r>
        <w:rPr>
          <w:rFonts w:ascii="Times New Roman" w:eastAsia="Times New Roman" w:hAnsi="Times New Roman" w:cs="Times New Roman"/>
        </w:rPr>
        <w:t>400-600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年培训费用。住宿费标准为</w:t>
      </w:r>
      <w:r>
        <w:rPr>
          <w:rFonts w:ascii="Times New Roman" w:eastAsia="Times New Roman" w:hAnsi="Times New Roman" w:cs="Times New Roman"/>
        </w:rPr>
        <w:t>700</w:t>
      </w:r>
      <w:r>
        <w:rPr>
          <w:rFonts w:ascii="SimSun" w:eastAsia="SimSun" w:hAnsi="SimSun" w:cs="SimSun"/>
        </w:rPr>
        <w:t>～</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年。各专业收费标准详见各省招生委员会公布的招生计划表或学校下发的</w:t>
      </w:r>
      <w:r>
        <w:rPr>
          <w:rFonts w:ascii="Times New Roman" w:eastAsia="Times New Roman" w:hAnsi="Times New Roman" w:cs="Times New Roman"/>
        </w:rPr>
        <w:t>2020</w:t>
      </w:r>
      <w:r>
        <w:rPr>
          <w:rFonts w:ascii="SimSun" w:eastAsia="SimSun" w:hAnsi="SimSun" w:cs="SimSun"/>
        </w:rPr>
        <w:t>年新生入学须知。如政府对当年度学费标准进行调整，以政府规定的标准为准。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学校招生录取工作遵循公平竞争、公正选拔、公开透明的原则；执行教育部和各省招生委员会制定的录取政策，以及本章程公布的有关规定；以考生填报的志愿和投档成绩为主要录取依据，德智体美劳全面考核，综合评价、择优录取。录取过程中，自觉接受各省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非平行志愿的省（自治区、直辖市），院校志愿录取以志愿优先为原则，即在同一科类、相应批次的省录取控制分数线上，按考生填报的院校志愿顺序，由高分到低分录取第一志愿报考我校的考生，只有当各省公布的同批次最低控制线上第一志愿报考我校的人数少于招生计划时，才录取第二志愿报考我校的考生，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平行志愿的省（自治区、直辖市），按各省（自治区、直辖市）相关政策执行。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专业志愿录取以分数优先为原则，即先对同一科类、相应批次的学校录取控制分数线上符合条件的考生，按投档成绩由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到未录满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江苏省考生录取办法：普通类专业的学业水平测试要求及对选测科目的要求以学校招生计划公布的为准。安排专业时，遵循先分数后等级、遵循志愿的原则，即先对同一科类、相应批次的学校录取控制分数线上符合条件的考生，将考生按投档成绩由高分到低分排序。在投档成绩相同的条件下，优先安排普通高中学业水平考试成绩较佳的考生，如普通高中学业水平考试成绩同等，则可依据考生综合素质评价结果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退档处理时，在投档成绩相同的条件下，先对普通高中学业水平考试成绩较差的考生做出退档处理，如普通高中学业水平考试成绩相同，则可依据综合素质评价做出退档处理。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比较考生的高中学业水平考试成绩时，先比较获得</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等第个数相同，再比较获得</w:t>
      </w:r>
      <w:r>
        <w:rPr>
          <w:rFonts w:ascii="Times New Roman" w:eastAsia="Times New Roman" w:hAnsi="Times New Roman" w:cs="Times New Roman"/>
        </w:rPr>
        <w:t>A</w:t>
      </w:r>
      <w:r>
        <w:rPr>
          <w:rFonts w:ascii="SimSun" w:eastAsia="SimSun" w:hAnsi="SimSun" w:cs="SimSun"/>
        </w:rPr>
        <w:t>等第的个数，依次类推。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评价考生综合素质时，优先录取道德品质、公民素养、交流与合作三个方面均合格的考生，如三个方面比较结果相同，则比较学习能力、运动与健康、审美与表现</w:t>
      </w:r>
      <w:r>
        <w:rPr>
          <w:rFonts w:ascii="Times New Roman" w:eastAsia="Times New Roman" w:hAnsi="Times New Roman" w:cs="Times New Roman"/>
        </w:rPr>
        <w:t>A</w:t>
      </w:r>
      <w:r>
        <w:rPr>
          <w:rFonts w:ascii="SimSun" w:eastAsia="SimSun" w:hAnsi="SimSun" w:cs="SimSun"/>
        </w:rPr>
        <w:t>等第的个数，如</w:t>
      </w:r>
      <w:r>
        <w:rPr>
          <w:rFonts w:ascii="Times New Roman" w:eastAsia="Times New Roman" w:hAnsi="Times New Roman" w:cs="Times New Roman"/>
        </w:rPr>
        <w:t>A</w:t>
      </w:r>
      <w:r>
        <w:rPr>
          <w:rFonts w:ascii="SimSun" w:eastAsia="SimSun" w:hAnsi="SimSun" w:cs="SimSun"/>
        </w:rPr>
        <w:t>等第的个数相同，再比较获得</w:t>
      </w:r>
      <w:r>
        <w:rPr>
          <w:rFonts w:ascii="Times New Roman" w:eastAsia="Times New Roman" w:hAnsi="Times New Roman" w:cs="Times New Roman"/>
        </w:rPr>
        <w:t>B</w:t>
      </w:r>
      <w:r>
        <w:rPr>
          <w:rFonts w:ascii="SimSun" w:eastAsia="SimSun" w:hAnsi="SimSun" w:cs="SimSun"/>
        </w:rPr>
        <w:t>等第的个数，依次类推，均为</w:t>
      </w:r>
      <w:r>
        <w:rPr>
          <w:rFonts w:ascii="Times New Roman" w:eastAsia="Times New Roman" w:hAnsi="Times New Roman" w:cs="Times New Roman"/>
        </w:rPr>
        <w:t>D</w:t>
      </w:r>
      <w:r>
        <w:rPr>
          <w:rFonts w:ascii="SimSun" w:eastAsia="SimSun" w:hAnsi="SimSun" w:cs="SimSun"/>
        </w:rPr>
        <w:t>等第的，不予录取。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考生学业水平考试成绩和综合素质结果相同，依次参考统考科目（语文、数学、外语）和学业水平考试单科成绩（文科考生依次参考数学、物理、化学、生物的学业水平考试成绩；理科考生依次参考语文、政治、历史、地理的学业水平考试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对内蒙古自治区考生实行志愿清录取规则。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在实行高考综合改革试点的上海、浙江、北京、天津、山东、海南的招生录取工作，按照各省公布的改革方案及有关办法执行。考生须满足我校选考科目要求。考生的综合素质评价信息将在自主招生考核评价中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天津市报考我校英语专业的考生，必须参加天津市高招办统一组织的英语口语测试且成绩合格，否则该专业不予录取。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加分政策按照教育部有关规定执行。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投档成绩相同时，上海、浙江、北京、天津、山东、海南高考改革试点省份按各省确定的同分排序规则进行专业录取；。江苏省考生执行本章程第十一条之有关规定；其他省份优先录取获得省级优秀学生、优秀学生干部、三好学生等荣誉称号以及英语、数学分数之和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艺术类考生录取规则详见《</w:t>
      </w:r>
      <w:r>
        <w:rPr>
          <w:rFonts w:ascii="Times New Roman" w:eastAsia="Times New Roman" w:hAnsi="Times New Roman" w:cs="Times New Roman"/>
        </w:rPr>
        <w:t>2020</w:t>
      </w:r>
      <w:r>
        <w:rPr>
          <w:rFonts w:ascii="SimSun" w:eastAsia="SimSun" w:hAnsi="SimSun" w:cs="SimSun"/>
        </w:rPr>
        <w:t>年天津职业技术师范大学艺术类本科专业招生简章（校考）（调整版）》《</w:t>
      </w:r>
      <w:r>
        <w:rPr>
          <w:rFonts w:ascii="Times New Roman" w:eastAsia="Times New Roman" w:hAnsi="Times New Roman" w:cs="Times New Roman"/>
        </w:rPr>
        <w:t>2020</w:t>
      </w:r>
      <w:r>
        <w:rPr>
          <w:rFonts w:ascii="SimSun" w:eastAsia="SimSun" w:hAnsi="SimSun" w:cs="SimSun"/>
        </w:rPr>
        <w:t>年天津职业技术师范大学艺术类本科专业招生简章（美术类统考）》。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面向技工学校单独招生录取规则详见《</w:t>
      </w:r>
      <w:r>
        <w:rPr>
          <w:rFonts w:ascii="Times New Roman" w:eastAsia="Times New Roman" w:hAnsi="Times New Roman" w:cs="Times New Roman"/>
        </w:rPr>
        <w:t>2020</w:t>
      </w:r>
      <w:r>
        <w:rPr>
          <w:rFonts w:ascii="SimSun" w:eastAsia="SimSun" w:hAnsi="SimSun" w:cs="SimSun"/>
        </w:rPr>
        <w:t>年天津职业技术师范大学单独招生简章》。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面向河北省、内蒙古自治区中等职业学校单独招生录取规则详见两省《</w:t>
      </w:r>
      <w:r>
        <w:rPr>
          <w:rFonts w:ascii="Times New Roman" w:eastAsia="Times New Roman" w:hAnsi="Times New Roman" w:cs="Times New Roman"/>
        </w:rPr>
        <w:t>2020</w:t>
      </w:r>
      <w:r>
        <w:rPr>
          <w:rFonts w:ascii="SimSun" w:eastAsia="SimSun" w:hAnsi="SimSun" w:cs="SimSun"/>
        </w:rPr>
        <w:t>年面向中等职业学校单独招生简章》。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保送生录取规则详见《</w:t>
      </w:r>
      <w:r>
        <w:rPr>
          <w:rFonts w:ascii="Times New Roman" w:eastAsia="Times New Roman" w:hAnsi="Times New Roman" w:cs="Times New Roman"/>
        </w:rPr>
        <w:t>2020</w:t>
      </w:r>
      <w:r>
        <w:rPr>
          <w:rFonts w:ascii="SimSun" w:eastAsia="SimSun" w:hAnsi="SimSun" w:cs="SimSun"/>
        </w:rPr>
        <w:t>年世界技能大赛获奖选手保送生招生简章》。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依照教育部、卫生部、中国残疾人联合会颁布的《普通高等学校招生体检工作指导意见》和相关规定，对考生身体健康状况进行审查和复查。对不符合标准的，按指导意见的相关规定进行处理。考生如有身体状况不适合从事教师职业的，建议慎重考虑是否报考师范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学校各招生专业均设有双语（汉语和英语）教学专业课程，非英语专业的公共外语课程均为英语，请小语种考生慎重填报。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学校在接到各省招生委员会核准备案的录取考生名单后寄发录取通知书，录取通知书以中国邮政特快专递的方式寄出。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按国家招生规定录取的新生，持录取通知书，按学校有关要求和规定的期限到校办理入学手续。因故不能按期入学的，应当向学校请假，未请假或请假逾期的，除因不可抗力等正当事由以外，视为放弃入学资格。应征入伍的新生应按要求在规定时间内办理保留入学资格手续。学校在报到时对新生入学资格进行初步审查，审查合格的办理入学手续，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学生在校期间可以按照有关规定申请攻读辅修专业</w:t>
      </w:r>
      <w:r>
        <w:rPr>
          <w:rFonts w:ascii="Times New Roman" w:eastAsia="Times New Roman" w:hAnsi="Times New Roman" w:cs="Times New Roman"/>
        </w:rPr>
        <w:t>/</w:t>
      </w:r>
      <w:r>
        <w:rPr>
          <w:rFonts w:ascii="SimSun" w:eastAsia="SimSun" w:hAnsi="SimSun" w:cs="SimSun"/>
        </w:rPr>
        <w:t>双学位。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　优秀学生经选拔可进入</w:t>
      </w:r>
      <w:r>
        <w:rPr>
          <w:rFonts w:ascii="Times New Roman" w:eastAsia="Times New Roman" w:hAnsi="Times New Roman" w:cs="Times New Roman"/>
        </w:rPr>
        <w:t>“</w:t>
      </w:r>
      <w:r>
        <w:rPr>
          <w:rFonts w:ascii="SimSun" w:eastAsia="SimSun" w:hAnsi="SimSun" w:cs="SimSun"/>
        </w:rPr>
        <w:t>工程实践教育</w:t>
      </w:r>
      <w:r>
        <w:rPr>
          <w:rFonts w:ascii="Times New Roman" w:eastAsia="Times New Roman" w:hAnsi="Times New Roman" w:cs="Times New Roman"/>
        </w:rPr>
        <w:t>”</w:t>
      </w:r>
      <w:r>
        <w:rPr>
          <w:rFonts w:ascii="SimSun" w:eastAsia="SimSun" w:hAnsi="SimSun" w:cs="SimSun"/>
        </w:rPr>
        <w:t>实验班和</w:t>
      </w:r>
      <w:r>
        <w:rPr>
          <w:rFonts w:ascii="Times New Roman" w:eastAsia="Times New Roman" w:hAnsi="Times New Roman" w:cs="Times New Roman"/>
        </w:rPr>
        <w:t>“</w:t>
      </w:r>
      <w:r>
        <w:rPr>
          <w:rFonts w:ascii="SimSun" w:eastAsia="SimSun" w:hAnsi="SimSun" w:cs="SimSun"/>
        </w:rPr>
        <w:t>卓越职教师资培养</w:t>
      </w:r>
      <w:r>
        <w:rPr>
          <w:rFonts w:ascii="Times New Roman" w:eastAsia="Times New Roman" w:hAnsi="Times New Roman" w:cs="Times New Roman"/>
        </w:rPr>
        <w:t>”</w:t>
      </w:r>
      <w:r>
        <w:rPr>
          <w:rFonts w:ascii="SimSun" w:eastAsia="SimSun" w:hAnsi="SimSun" w:cs="SimSun"/>
        </w:rPr>
        <w:t>实验班学习。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　学校开辟</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建有完善的家庭经济困难学生资助体系。通过国家助学贷款、奖学金、助学金、勤工助学、减免学费、临时困难资助、社会资助、就业帮扶等多种帮困措施为家庭经济确有困难的学生提供资助；为经济困难学生免费提供早餐鸡蛋和午晚餐主食、菜品、营养汤。提供</w:t>
      </w:r>
      <w:r>
        <w:rPr>
          <w:rFonts w:ascii="Times New Roman" w:eastAsia="Times New Roman" w:hAnsi="Times New Roman" w:cs="Times New Roman"/>
        </w:rPr>
        <w:t>500</w:t>
      </w:r>
      <w:r>
        <w:rPr>
          <w:rFonts w:ascii="SimSun" w:eastAsia="SimSun" w:hAnsi="SimSun" w:cs="SimSun"/>
        </w:rPr>
        <w:t>余个勤工助学岗位。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　学生完成规定学业，经审查达到毕业标准的颁发天津职业技术师范大学全日制普通高等学校毕业证书。高职升本科毕业生的毕业证中注明</w:t>
      </w:r>
      <w:r>
        <w:rPr>
          <w:rFonts w:ascii="Times New Roman" w:eastAsia="Times New Roman" w:hAnsi="Times New Roman" w:cs="Times New Roman"/>
        </w:rPr>
        <w:t>“</w:t>
      </w:r>
      <w:r>
        <w:rPr>
          <w:rFonts w:ascii="SimSun" w:eastAsia="SimSun" w:hAnsi="SimSun" w:cs="SimSun"/>
        </w:rPr>
        <w:t>专科起点</w:t>
      </w:r>
      <w:r>
        <w:rPr>
          <w:rFonts w:ascii="Times New Roman" w:eastAsia="Times New Roman" w:hAnsi="Times New Roman" w:cs="Times New Roman"/>
        </w:rPr>
        <w:t>”</w:t>
      </w:r>
      <w:r>
        <w:rPr>
          <w:rFonts w:ascii="SimSun" w:eastAsia="SimSun" w:hAnsi="SimSun" w:cs="SimSun"/>
        </w:rPr>
        <w:t>，高职毕业生的毕业证中注明</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。对符合《天津职业技术师范大学授予学士学位管理办法》的毕业生授予学士学位，颁发天津职业技术师范大学学士学位证书。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　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　公费中职师范生的招生计划、录取原则、收费标准及后续管理等工作按照学校与相关省（自治区）、市政府签订的协议执行；联合培养录取学生按照学校与学生签订协议执行。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　本章程适用于</w:t>
      </w:r>
      <w:r>
        <w:rPr>
          <w:rFonts w:ascii="Times New Roman" w:eastAsia="Times New Roman" w:hAnsi="Times New Roman" w:cs="Times New Roman"/>
        </w:rPr>
        <w:t>2020</w:t>
      </w:r>
      <w:r>
        <w:rPr>
          <w:rFonts w:ascii="SimSun" w:eastAsia="SimSun" w:hAnsi="SimSun" w:cs="SimSun"/>
        </w:rPr>
        <w:t>年度学校招生工作。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　本章程经学校招生工作领导小组和招生工作委员会审查通过，并报上级主管部门审核。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　本章程自公布之日起开始执行。凡以前学校有关招生工作的政策、规定与本章程不一致的，一律废止，均以本章程规定为准。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　在招生咨询过程中学校招生咨询人员的意见、建议仅作为考生填报志愿的参考，不属学校录取承诺。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　本章程由学校招生办公室负责解释。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　咨询与录取结果查询方式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http://www.tute.edu.cn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tutezsb@ tute.edu.cn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400-022-9678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地址：天津市河西区大沽南路</w:t>
      </w:r>
      <w:r>
        <w:rPr>
          <w:rFonts w:ascii="Times New Roman" w:eastAsia="Times New Roman" w:hAnsi="Times New Roman" w:cs="Times New Roman"/>
        </w:rPr>
        <w:t>1310</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300222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天津外国语大学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919.html" TargetMode="External" /><Relationship Id="rId5" Type="http://schemas.openxmlformats.org/officeDocument/2006/relationships/hyperlink" Target="http://www.gk114.com/a/gxzs/zszc/tianjin/2020/0621/16921.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