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天津艺术职业学院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根据《中华人民共和国教育法》、《中华人民共和国高等教育法》等相关法律法规，为了维护学校和考生的合法权益，依法招生，结合天津艺术职业学院招生工作实际，制定本章程。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本章程是社会了解天津艺术职业学院有关招生政策、规定及相关信息的主要渠道，是天津艺术职业学院开展招生咨询和录取工作的主要依据。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一、学校名称：天津艺术职业学院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12882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五、学校校址：天津市河东区娄山道</w:t>
      </w:r>
      <w:r>
        <w:rPr>
          <w:rFonts w:ascii="Times New Roman" w:eastAsia="Times New Roman" w:hAnsi="Times New Roman" w:cs="Times New Roman"/>
        </w:rPr>
        <w:t>27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天津市南开区苍穹道</w:t>
      </w:r>
      <w:r>
        <w:rPr>
          <w:rFonts w:ascii="Times New Roman" w:eastAsia="Times New Roman" w:hAnsi="Times New Roman" w:cs="Times New Roman"/>
        </w:rPr>
        <w:t>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学校历史：天津艺术职业学院成立于</w:t>
      </w:r>
      <w:r>
        <w:rPr>
          <w:rFonts w:ascii="Times New Roman" w:eastAsia="Times New Roman" w:hAnsi="Times New Roman" w:cs="Times New Roman"/>
        </w:rPr>
        <w:t>2002</w:t>
      </w:r>
      <w:r>
        <w:rPr>
          <w:rFonts w:ascii="SimSun" w:eastAsia="SimSun" w:hAnsi="SimSun" w:cs="SimSun"/>
        </w:rPr>
        <w:t>年，是由中国北方曲艺学校和天津市艺术学校共同组建而成的公办全日制综合性艺术类高职学院，隶属于天津市文化和旅游局。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办学条件：学院分居河东和南开两个校区，地理位置优越，交通便捷。学院行业优势明显，师资力量雄厚，教学特色鲜明，办学成果显著，在全国享有较高的社会知名度。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专业门类：</w:t>
      </w:r>
      <w:r>
        <w:rPr>
          <w:rFonts w:ascii="Times New Roman" w:eastAsia="Times New Roman" w:hAnsi="Times New Roman" w:cs="Times New Roman"/>
        </w:rPr>
        <w:t>2022</w:t>
      </w:r>
      <w:r>
        <w:rPr>
          <w:rFonts w:ascii="SimSun" w:eastAsia="SimSun" w:hAnsi="SimSun" w:cs="SimSun"/>
        </w:rPr>
        <w:t>年学院设曲艺表演、艺术教育、音乐表演（声乐、器乐）、钢琴调律、舞蹈表演、文物修复与保护、人物形象设计、数字媒体艺术设计、舞台艺术设计与制作（舞台技术）、播音与主持、旅游管理、会展策划与管理、摄影摄像技术等</w:t>
      </w:r>
      <w:r>
        <w:rPr>
          <w:rFonts w:ascii="Times New Roman" w:eastAsia="Times New Roman" w:hAnsi="Times New Roman" w:cs="Times New Roman"/>
        </w:rPr>
        <w:t>14</w:t>
      </w:r>
      <w:r>
        <w:rPr>
          <w:rFonts w:ascii="SimSun" w:eastAsia="SimSun" w:hAnsi="SimSun" w:cs="SimSun"/>
        </w:rPr>
        <w:t>个招生专业及方向。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人才培养：学院以传承、发展中华民族传统文化和服务天津文化强市发展战略为宗旨，以社会需求为导向，走产学研相结合的发展道路，努力培养大批德才兼备、适应文化大发展大繁荣需要的高素质应用型专门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就业形式：学院成立以来，为局所属的各级各类院团、展览馆、博物馆、天津大剧院、华夏未来等单位输送了大批专业对口的优秀毕业生，始终保持较高的就业率，现已成为与天津国际港口城市和北方经济中心地位相匹配的现代化艺术人才培养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天津艺术职业学院设高职层次招生工作领导小组，全面负责学校招生工作，制定招生政策、招生计划，决定有关招生工作的重大事宜。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学院招生工作领导小组设招生办公室，是组织和实施招生工作的常设机构，负责招生的日常工作。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学院成立以院纪检监察部门负责人为组长，有关部门领导参加的招生工作监察办公室，负责监察招生录取全过程，并接受社会监督。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我校根据发展规划、办学条件、学科发展、生源状况和社会需求，制定</w:t>
      </w:r>
      <w:r>
        <w:rPr>
          <w:rFonts w:ascii="Times New Roman" w:eastAsia="Times New Roman" w:hAnsi="Times New Roman" w:cs="Times New Roman"/>
        </w:rPr>
        <w:t>2022</w:t>
      </w:r>
      <w:r>
        <w:rPr>
          <w:rFonts w:ascii="SimSun" w:eastAsia="SimSun" w:hAnsi="SimSun" w:cs="SimSun"/>
        </w:rPr>
        <w:t>年招生计划。并按照教育部核准下达的具体招生专业、招生人数，在规定时间内报送到各省、自治区、直辖市招生委员会，向社会公布；同时还通过其他方式向社会公布。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学费收费标准：普通类专业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生，艺术类专业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生。各专业收费标准详见省、自治区、直辖市招生办公布招生计划表或学校下发的</w:t>
      </w:r>
      <w:r>
        <w:rPr>
          <w:rFonts w:ascii="Times New Roman" w:eastAsia="Times New Roman" w:hAnsi="Times New Roman" w:cs="Times New Roman"/>
        </w:rPr>
        <w:t>2022</w:t>
      </w:r>
      <w:r>
        <w:rPr>
          <w:rFonts w:ascii="SimSun" w:eastAsia="SimSun" w:hAnsi="SimSun" w:cs="SimSun"/>
        </w:rPr>
        <w:t>年新生报到须知。如政府对当年度学费标准进行调整，以政府规定的标准为准。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住宿收费标准：</w:t>
      </w:r>
      <w:r>
        <w:rPr>
          <w:rFonts w:ascii="Times New Roman" w:eastAsia="Times New Roman" w:hAnsi="Times New Roman" w:cs="Times New Roman"/>
        </w:rPr>
        <w:t>6-8</w:t>
      </w:r>
      <w:r>
        <w:rPr>
          <w:rFonts w:ascii="SimSun" w:eastAsia="SimSun" w:hAnsi="SimSun" w:cs="SimSun"/>
        </w:rPr>
        <w:t>人间，</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招生录取工作遵循公平竞争、公正选拔、公开程序的原则，执行国家教育部和各省市招生委员会制定的录取政策以及本章程公布的有关规定，以考生填报的志愿和高考文化课成绩（艺术专业考生须获得相应专业考试合格证书）为主要录取依据，德智体美劳全面考核，择优录取。录取过程中，自觉接受天津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院校录取，实行顺序志愿的省份，以志愿优先为原则，即按考生填报的院校志愿顺序，按投档成绩从高到低录取第一志愿报考我校的考生，当各省（区、市）公布的同批次最低控制线上第一志愿报考我校的人数少于招生计划时，才录取第二志愿报考我校的考生，依此类推；实行平行志愿的省份，执行所在省（区、市）招生主管部门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普通类专业录取，执行分数优先的原则，按照文化课成绩从高到低排队，然后再依次按照每位考生填报的专业志愿顺序录取。如果考生总分未达到第一专业志愿录取分数，再看是否达到第二专业志愿录取分数，依此类推，直至最后一个专业志愿。在考生所报专业志愿均未被录取情况下，对服从专业调剂者，可调到未录满专业；对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所有报考我校艺术类专业的考生，均须参加考生所在省（区、市）组织的艺术类统（联）考测试。鉴于全国艺术类统考类别覆盖已经很全，我院艺术类各专业除曲艺表演专业为校考自测类外，其他专业均使用各省统考（联考）合格成绩。如果个别专业在各省没有省统考（联考），则不安排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专业录取，对于组织艺术类统（联）考测试的专业，执行各省市划定的文化课与专业课的录取控制分数线，将已投档的考生依照考生填报的专业志愿，按专业课成绩从高至低顺序录取；对于院校自行组织专业测试的专业，在考生专业成绩合格的前提下，执行各省市划定的文化课录取控制分数线，将已投档的考生依照考生填报的专业志愿，按文化课成绩从高至低顺序录取。如有调整，以考生所在省、市招生委员会制定的艺术类专业录取原则为准。艺术类专业的报考办法及录取原则见《天津艺术职业学院</w:t>
      </w:r>
      <w:r>
        <w:rPr>
          <w:rFonts w:ascii="Times New Roman" w:eastAsia="Times New Roman" w:hAnsi="Times New Roman" w:cs="Times New Roman"/>
        </w:rPr>
        <w:t>2022</w:t>
      </w:r>
      <w:r>
        <w:rPr>
          <w:rFonts w:ascii="SimSun" w:eastAsia="SimSun" w:hAnsi="SimSun" w:cs="SimSun"/>
        </w:rPr>
        <w:t>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在实行高考综合改革试点省（区、市）的招生录取工作，按照各省公布的改革方案及有关办法执行。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在内蒙古自治区按照内蒙古招生有关部门的建议，对于普通类专业实行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 xml:space="preserve"> 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r>
        <w:rPr>
          <w:rFonts w:ascii="SimSun" w:eastAsia="SimSun" w:hAnsi="SimSun" w:cs="SimSun"/>
        </w:rPr>
        <w:t>；对于艺术类专业使用按专业成绩排序，</w:t>
      </w:r>
      <w:r>
        <w:rPr>
          <w:rFonts w:ascii="Times New Roman" w:eastAsia="Times New Roman" w:hAnsi="Times New Roman" w:cs="Times New Roman"/>
        </w:rPr>
        <w:t>“</w:t>
      </w:r>
      <w:r>
        <w:rPr>
          <w:rFonts w:ascii="SimSun" w:eastAsia="SimSun" w:hAnsi="SimSun" w:cs="SimSun"/>
        </w:rPr>
        <w:t>专业志愿清录取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同分情况：高考综合改革试点省（区、市）考生须满足我校选考科目要求，投档成绩相同时，按各省（区、市）确定的同分排序规则进行专业录取。天津市考生，依据教育部和天津市招生委员会有关文件精神，本着公平、公正、公开的原则，以普通高考语文、数学、外语</w:t>
      </w:r>
      <w:r>
        <w:rPr>
          <w:rFonts w:ascii="Times New Roman" w:eastAsia="Times New Roman" w:hAnsi="Times New Roman" w:cs="Times New Roman"/>
        </w:rPr>
        <w:t>3</w:t>
      </w:r>
      <w:r>
        <w:rPr>
          <w:rFonts w:ascii="SimSun" w:eastAsia="SimSun" w:hAnsi="SimSun" w:cs="SimSun"/>
        </w:rPr>
        <w:t>门成绩为主要录取依据，参照普通高中学业水平考试成绩和综合素质评价，择优录取。如考生投档成绩相同，则依次比较语文、数学单科成绩，成绩较高者优先录取。其他省份考生，优先录取相关科目成绩较高的考生（文史类专业的相关科目依次为语文、数学、外语；理工类专业的相关科目依次为数学、语文、外语），如再相同，优先录取获得省级优秀学生、优秀学生干部、三好学生等荣誉称号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所有省份艺术类专业，按文化课成绩排名录取的专业，文化课成绩相同时，依次按照外语、语文、数学的顺序，优先录取单科成绩较高的考生；按专业课成绩排名录取的专业，专业成绩相同，优先录取文化成绩较高的考生，如果文化成绩再次相同，那么依次按照外语、语文、数学的顺序，优先录取单科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学院各专业招收考生不设性别限制，对政策加分考生的录取，按照教育部规定的原则执行。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及教育部办公厅、卫生部办公厅《关于普通高等学校招生学生入学身体检查取消乙肝项目检测有关问题的通知》，对考生身体健康状况进行审查和复查。对不符合标准的，按上述文件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学院各招生专业公共外语为英语，其他小语种考生慎报。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我校在接到各省（区、市）招生主管部门核准备案的录取考生名单后以邮政特快专递寄发录取通知书。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国家招生规定录取的新生，持录取通知书及本人身份证按学校规定的期限到校办理入学手续。因故不能按期入学者，应当向学校请假。未请假或者请假逾期者，除因不可抗力等正当理由以外，视为放弃入学资格。应征入伍的新生按照国家政策，在学校规定时间内办理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新生入学后按国家教育部规定实行电子注册，学校依据《天津艺术职业学院学生管理条例》等规章制度进行管理；按教学计划对学生进行培养。转专业政策执行《天津艺术职业学院学籍管理规定》。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我校依据国家有关规定，设立奖学金、助学金、国家助学贷款，符合条件的学生可以按规定享受、申请。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学生完成规定学业经审查达到毕业标准的颁发天津艺术职业学院全日制普通高等学校专科毕业证书。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本章程经天津艺术职业学院高职招生委员会审查通过，报上级主管部门审核。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本章程自公布起开始执行。凡以前天津艺术职业学院有关高职招生工作的政策、规定与本章程不一致的，一律废止，均以本章程规定为准。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在招生咨询过程中天津艺术职业学院咨询人员的意见、建议仅作为考生填报志愿的参考，不属学校录取承诺。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2022</w:t>
      </w:r>
      <w:r>
        <w:rPr>
          <w:rFonts w:ascii="SimSun" w:eastAsia="SimSun" w:hAnsi="SimSun" w:cs="SimSun"/>
        </w:rPr>
        <w:t>年天津艺术职业学院高职招生工作，由天津艺术职业学院招生办公室负责解释。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地址：天津市河东区娄山道</w:t>
      </w:r>
      <w:r>
        <w:rPr>
          <w:rFonts w:ascii="Times New Roman" w:eastAsia="Times New Roman" w:hAnsi="Times New Roman" w:cs="Times New Roman"/>
        </w:rPr>
        <w:t>27</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300181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天津市南开区苍穹道</w:t>
      </w:r>
      <w:r>
        <w:rPr>
          <w:rFonts w:ascii="Times New Roman" w:eastAsia="Times New Roman" w:hAnsi="Times New Roman" w:cs="Times New Roman"/>
        </w:rPr>
        <w:t>8</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300381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022-23855353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招生举报电话：</w:t>
      </w:r>
      <w:r>
        <w:rPr>
          <w:rFonts w:ascii="Times New Roman" w:eastAsia="Times New Roman" w:hAnsi="Times New Roman" w:cs="Times New Roman"/>
        </w:rPr>
        <w:t xml:space="preserve">022-58911902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www.arttj.cn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招生公众号：天津艺术职业学院招生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1748972001@qq.com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79.html" TargetMode="External" /><Relationship Id="rId11" Type="http://schemas.openxmlformats.org/officeDocument/2006/relationships/hyperlink" Target="http://www.gk114.com/a/gxzs/zszc/tianjin/2022/0529/22578.html" TargetMode="External" /><Relationship Id="rId12" Type="http://schemas.openxmlformats.org/officeDocument/2006/relationships/hyperlink" Target="http://www.gk114.com/a/gxzs/zszc/tianjin/2022/0529/22577.html" TargetMode="External" /><Relationship Id="rId13" Type="http://schemas.openxmlformats.org/officeDocument/2006/relationships/hyperlink" Target="http://www.gk114.com/a/gxzs/zszc/tianjin/2022/0529/22576.html" TargetMode="External" /><Relationship Id="rId14" Type="http://schemas.openxmlformats.org/officeDocument/2006/relationships/hyperlink" Target="http://www.gk114.com/a/gxzs/zszc/tianjin/2022/0529/22575.html" TargetMode="External" /><Relationship Id="rId15" Type="http://schemas.openxmlformats.org/officeDocument/2006/relationships/hyperlink" Target="http://www.gk114.com/a/gxzs/zszc/tianjin/2019/0221/6376.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tianjin/2022/0529/22583.html" TargetMode="External" /><Relationship Id="rId5" Type="http://schemas.openxmlformats.org/officeDocument/2006/relationships/hyperlink" Target="http://www.gk114.com/a/gxzs/zszc/tianjin/2022/0529/22585.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2.html" TargetMode="External" /><Relationship Id="rId8" Type="http://schemas.openxmlformats.org/officeDocument/2006/relationships/hyperlink" Target="http://www.gk114.com/a/gxzs/zszc/tianjin/2022/0529/22581.html" TargetMode="External" /><Relationship Id="rId9" Type="http://schemas.openxmlformats.org/officeDocument/2006/relationships/hyperlink" Target="http://www.gk114.com/a/gxzs/zszc/tianjin/2022/0529/225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