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天津音乐学院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年本科招生简章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2022-02-20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天津音乐学院建于1958年，是全国首批有硕士学位和学士学位授予权的院校之一。天津音乐学院首任院长为著名音乐教育家、理论家缪天瑞。经过六十多年的建设，学院已经发展成为培养音乐、舞蹈、戏剧、影视专门人才的重要高等艺术教育学府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现拥有艺术学理论、音乐与舞蹈学、戏剧与影视学3个级学科，1个专业硕士(MFA) 授权点，音乐与舞 蹈学、戏剧与影视学为市级重点学科。现有音乐表演等12个本科专业，其中，国家级-流本科专业建设点3个， 天津市级优势特色专业3个、应用型专业3个。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点击查看：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hyperlink r:id="rId4" w:history="1">
        <w:r>
          <w:rPr>
            <w:rFonts w:ascii="Microsoft YaHei" w:eastAsia="Microsoft YaHei" w:hAnsi="Microsoft YaHei" w:cs="Microsoft YaHei"/>
            <w:color w:val="0000EE"/>
            <w:u w:val="single" w:color="0000EE"/>
          </w:rPr>
          <w:t>天津音乐学院2022年本科招生简章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hyperlink r:id="rId5" w:history="1">
        <w:r>
          <w:rPr>
            <w:rFonts w:ascii="Microsoft YaHei" w:eastAsia="Microsoft YaHei" w:hAnsi="Microsoft YaHei" w:cs="Microsoft YaHei"/>
            <w:color w:val="0000EE"/>
            <w:u w:val="single" w:color="0000EE"/>
          </w:rPr>
          <w:t>天津音乐学院2022年校考专业与各省统考子科类对照表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天津音乐学院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年美术类专业招生信息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南开大学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天津交通职业学院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天津艺术职业学院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天津公安警官职业学院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天津轻工职业技术学院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天津商务职业学院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天津国土资源和房屋职业学院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天津现代职业技术学院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天津机电职业技术学院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天津电子信息职业技术学院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天津渤海职业技术学院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天津商业大学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tianjin/2022/0529/22584.html" TargetMode="External" /><Relationship Id="rId11" Type="http://schemas.openxmlformats.org/officeDocument/2006/relationships/hyperlink" Target="http://www.gk114.com/a/gxzs/zszc/tianjin/2022/0529/22583.html" TargetMode="External" /><Relationship Id="rId12" Type="http://schemas.openxmlformats.org/officeDocument/2006/relationships/hyperlink" Target="http://www.gk114.com/a/gxzs/zszc/tianjin/2022/0529/22582.html" TargetMode="External" /><Relationship Id="rId13" Type="http://schemas.openxmlformats.org/officeDocument/2006/relationships/hyperlink" Target="http://www.gk114.com/a/gxzs/zszc/tianjin/2022/0529/22581.html" TargetMode="External" /><Relationship Id="rId14" Type="http://schemas.openxmlformats.org/officeDocument/2006/relationships/hyperlink" Target="http://www.gk114.com/a/gxzs/zszc/tianjin/2022/0529/22580.html" TargetMode="External" /><Relationship Id="rId15" Type="http://schemas.openxmlformats.org/officeDocument/2006/relationships/hyperlink" Target="http://www.gk114.com/a/gxzs/zszc/tianjin/2022/0529/22579.html" TargetMode="External" /><Relationship Id="rId16" Type="http://schemas.openxmlformats.org/officeDocument/2006/relationships/hyperlink" Target="http://www.gk114.com/a/gxzs/zszc/tianjin/2022/0529/22578.html" TargetMode="External" /><Relationship Id="rId17" Type="http://schemas.openxmlformats.org/officeDocument/2006/relationships/hyperlink" Target="http://www.gk114.com/a/gxzs/zszc/tianjin/2022/0529/22577.html" TargetMode="External" /><Relationship Id="rId18" Type="http://schemas.openxmlformats.org/officeDocument/2006/relationships/hyperlink" Target="http://www.gk114.com/a/gxzs/zszc/tianjin/2022/0529/22576.html" TargetMode="External" /><Relationship Id="rId19" Type="http://schemas.openxmlformats.org/officeDocument/2006/relationships/hyperlink" Target="http://www.gk114.com/a/gxzs/zszc/tianjin/2019/0221/6376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tjcm.edu.cn/info/1402/26000.htm" TargetMode="External" /><Relationship Id="rId5" Type="http://schemas.openxmlformats.org/officeDocument/2006/relationships/hyperlink" Target="http://www.tjcm.edu.cn/info/1402/25998.htm" TargetMode="External" /><Relationship Id="rId6" Type="http://schemas.openxmlformats.org/officeDocument/2006/relationships/hyperlink" Target="http://www.gk114.com/a/gxzs/zszc/tianjin/2022/0220/21756.html" TargetMode="External" /><Relationship Id="rId7" Type="http://schemas.openxmlformats.org/officeDocument/2006/relationships/hyperlink" Target="http://www.gk114.com/a/gxzs/zszc/tianjin/2022/0404/22055.html" TargetMode="External" /><Relationship Id="rId8" Type="http://schemas.openxmlformats.org/officeDocument/2006/relationships/hyperlink" Target="http://www.gk114.com/a/gxzs/zszc/tianjin/" TargetMode="External" /><Relationship Id="rId9" Type="http://schemas.openxmlformats.org/officeDocument/2006/relationships/hyperlink" Target="http://www.gk114.com/a/gxzs/zszc/tianjin/2022/0529/2258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