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太原工业学院在第六届全国大学生工程训练综合能力竞赛决赛中再创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日至</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日，第六届全国大学生工程训练综合能力竞赛决赛在天津职业技术师范大学举行。我院本次共派出四支参赛队参加无碳小车全部</w:t>
      </w:r>
      <w:r>
        <w:rPr>
          <w:rFonts w:ascii="Times New Roman" w:eastAsia="Times New Roman" w:hAnsi="Times New Roman" w:cs="Times New Roman"/>
        </w:rPr>
        <w:t>4</w:t>
      </w:r>
      <w:r>
        <w:rPr>
          <w:rFonts w:ascii="SimSun" w:eastAsia="SimSun" w:hAnsi="SimSun" w:cs="SimSun"/>
        </w:rPr>
        <w:t>个赛项的比赛，</w:t>
      </w:r>
      <w:r>
        <w:rPr>
          <w:rFonts w:ascii="Times New Roman" w:eastAsia="Times New Roman" w:hAnsi="Times New Roman" w:cs="Times New Roman"/>
        </w:rPr>
        <w:t>4</w:t>
      </w:r>
      <w:r>
        <w:rPr>
          <w:rFonts w:ascii="SimSun" w:eastAsia="SimSun" w:hAnsi="SimSun" w:cs="SimSun"/>
        </w:rPr>
        <w:t>支参赛队全部获得特等奖。其中无碳小车</w:t>
      </w:r>
      <w:r>
        <w:rPr>
          <w:rFonts w:ascii="Times New Roman" w:eastAsia="Times New Roman" w:hAnsi="Times New Roman" w:cs="Times New Roman"/>
        </w:rPr>
        <w:t>“S”</w:t>
      </w:r>
      <w:r>
        <w:rPr>
          <w:rFonts w:ascii="SimSun" w:eastAsia="SimSun" w:hAnsi="SimSun" w:cs="SimSun"/>
        </w:rPr>
        <w:t>型赛道常规赛以总成绩</w:t>
      </w:r>
      <w:r>
        <w:rPr>
          <w:rFonts w:ascii="Times New Roman" w:eastAsia="Times New Roman" w:hAnsi="Times New Roman" w:cs="Times New Roman"/>
        </w:rPr>
        <w:t>74.2</w:t>
      </w:r>
      <w:r>
        <w:rPr>
          <w:rFonts w:ascii="SimSun" w:eastAsia="SimSun" w:hAnsi="SimSun" w:cs="SimSun"/>
        </w:rPr>
        <w:t>分排名第</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w:t>
      </w:r>
      <w:r>
        <w:rPr>
          <w:rFonts w:ascii="Times New Roman" w:eastAsia="Times New Roman" w:hAnsi="Times New Roman" w:cs="Times New Roman"/>
        </w:rPr>
        <w:t>8</w:t>
      </w:r>
      <w:r>
        <w:rPr>
          <w:rFonts w:ascii="SimSun" w:eastAsia="SimSun" w:hAnsi="SimSun" w:cs="SimSun"/>
        </w:rPr>
        <w:t>字</w:t>
      </w:r>
      <w:r>
        <w:rPr>
          <w:rFonts w:ascii="Times New Roman" w:eastAsia="Times New Roman" w:hAnsi="Times New Roman" w:cs="Times New Roman"/>
        </w:rPr>
        <w:t>”</w:t>
      </w:r>
      <w:r>
        <w:rPr>
          <w:rFonts w:ascii="SimSun" w:eastAsia="SimSun" w:hAnsi="SimSun" w:cs="SimSun"/>
        </w:rPr>
        <w:t>型赛道常规赛排名第</w:t>
      </w:r>
      <w:r>
        <w:rPr>
          <w:rFonts w:ascii="Times New Roman" w:eastAsia="Times New Roman" w:hAnsi="Times New Roman" w:cs="Times New Roman"/>
        </w:rPr>
        <w:t>8</w:t>
      </w:r>
      <w:r>
        <w:rPr>
          <w:rFonts w:ascii="SimSun" w:eastAsia="SimSun" w:hAnsi="SimSun" w:cs="SimSun"/>
        </w:rPr>
        <w:t>，</w:t>
      </w:r>
      <w:r>
        <w:rPr>
          <w:rFonts w:ascii="Times New Roman" w:eastAsia="Times New Roman" w:hAnsi="Times New Roman" w:cs="Times New Roman"/>
        </w:rPr>
        <w:t>“S</w:t>
      </w:r>
      <w:r>
        <w:rPr>
          <w:rFonts w:ascii="SimSun" w:eastAsia="SimSun" w:hAnsi="SimSun" w:cs="SimSun"/>
        </w:rPr>
        <w:t>环形</w:t>
      </w:r>
      <w:r>
        <w:rPr>
          <w:rFonts w:ascii="Times New Roman" w:eastAsia="Times New Roman" w:hAnsi="Times New Roman" w:cs="Times New Roman"/>
        </w:rPr>
        <w:t>”</w:t>
      </w:r>
      <w:r>
        <w:rPr>
          <w:rFonts w:ascii="SimSun" w:eastAsia="SimSun" w:hAnsi="SimSun" w:cs="SimSun"/>
        </w:rPr>
        <w:t>赛道挑战赛排名第</w:t>
      </w:r>
      <w:r>
        <w:rPr>
          <w:rFonts w:ascii="Times New Roman" w:eastAsia="Times New Roman" w:hAnsi="Times New Roman" w:cs="Times New Roman"/>
        </w:rPr>
        <w:t>6</w:t>
      </w:r>
      <w:r>
        <w:rPr>
          <w:rFonts w:ascii="SimSun" w:eastAsia="SimSun" w:hAnsi="SimSun" w:cs="SimSun"/>
        </w:rPr>
        <w:t>，智能装备类智能物流机器人项目排名第</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全国大学生工程训练综合能力竞赛是由教育部组织开展的</w:t>
      </w:r>
      <w:r>
        <w:rPr>
          <w:rFonts w:ascii="Times New Roman" w:eastAsia="Times New Roman" w:hAnsi="Times New Roman" w:cs="Times New Roman"/>
        </w:rPr>
        <w:t>A</w:t>
      </w:r>
      <w:r>
        <w:rPr>
          <w:rFonts w:ascii="SimSun" w:eastAsia="SimSun" w:hAnsi="SimSun" w:cs="SimSun"/>
        </w:rPr>
        <w:t>级竞赛之一，是面向全国在校本科生开展的科技创新实践活动，每两年举办一次。大赛以</w:t>
      </w:r>
      <w:r>
        <w:rPr>
          <w:rFonts w:ascii="Times New Roman" w:eastAsia="Times New Roman" w:hAnsi="Times New Roman" w:cs="Times New Roman"/>
        </w:rPr>
        <w:t>“</w:t>
      </w:r>
      <w:r>
        <w:rPr>
          <w:rFonts w:ascii="SimSun" w:eastAsia="SimSun" w:hAnsi="SimSun" w:cs="SimSun"/>
        </w:rPr>
        <w:t>竞赛为人才培养服务，竞赛为教育质量助力，竞赛为创业就业引路</w:t>
      </w:r>
      <w:r>
        <w:rPr>
          <w:rFonts w:ascii="Times New Roman" w:eastAsia="Times New Roman" w:hAnsi="Times New Roman" w:cs="Times New Roman"/>
        </w:rPr>
        <w:t>”</w:t>
      </w:r>
      <w:r>
        <w:rPr>
          <w:rFonts w:ascii="SimSun" w:eastAsia="SimSun" w:hAnsi="SimSun" w:cs="SimSun"/>
        </w:rPr>
        <w:t>为宗旨，重在实践，鼓励创新。本届比赛从</w:t>
      </w:r>
      <w:r>
        <w:rPr>
          <w:rFonts w:ascii="Times New Roman" w:eastAsia="Times New Roman" w:hAnsi="Times New Roman" w:cs="Times New Roman"/>
        </w:rPr>
        <w:t>2018</w:t>
      </w:r>
      <w:r>
        <w:rPr>
          <w:rFonts w:ascii="SimSun" w:eastAsia="SimSun" w:hAnsi="SimSun" w:cs="SimSun"/>
        </w:rPr>
        <w:t>年下半年开始启动，历经校、省两级竞赛选拔和全国总决赛。全国总决赛中共有来自</w:t>
      </w:r>
      <w:r>
        <w:rPr>
          <w:rFonts w:ascii="Times New Roman" w:eastAsia="Times New Roman" w:hAnsi="Times New Roman" w:cs="Times New Roman"/>
        </w:rPr>
        <w:t>148</w:t>
      </w:r>
      <w:r>
        <w:rPr>
          <w:rFonts w:ascii="SimSun" w:eastAsia="SimSun" w:hAnsi="SimSun" w:cs="SimSun"/>
        </w:rPr>
        <w:t>所高校的</w:t>
      </w:r>
      <w:r>
        <w:rPr>
          <w:rFonts w:ascii="Times New Roman" w:eastAsia="Times New Roman" w:hAnsi="Times New Roman" w:cs="Times New Roman"/>
        </w:rPr>
        <w:t>276</w:t>
      </w:r>
      <w:r>
        <w:rPr>
          <w:rFonts w:ascii="SimSun" w:eastAsia="SimSun" w:hAnsi="SimSun" w:cs="SimSun"/>
        </w:rPr>
        <w:t>支队伍</w:t>
      </w:r>
      <w:r>
        <w:rPr>
          <w:rFonts w:ascii="Times New Roman" w:eastAsia="Times New Roman" w:hAnsi="Times New Roman" w:cs="Times New Roman"/>
        </w:rPr>
        <w:t>15000</w:t>
      </w:r>
      <w:r>
        <w:rPr>
          <w:rFonts w:ascii="SimSun" w:eastAsia="SimSun" w:hAnsi="SimSun" w:cs="SimSun"/>
        </w:rPr>
        <w:t>多位参赛选手参加全国赛，大赛规模再创新高。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月开始，工程训练中心认真备赛，在近</w:t>
      </w:r>
      <w:r>
        <w:rPr>
          <w:rFonts w:ascii="Times New Roman" w:eastAsia="Times New Roman" w:hAnsi="Times New Roman" w:cs="Times New Roman"/>
        </w:rPr>
        <w:t>8</w:t>
      </w:r>
      <w:r>
        <w:rPr>
          <w:rFonts w:ascii="SimSun" w:eastAsia="SimSun" w:hAnsi="SimSun" w:cs="SimSun"/>
        </w:rPr>
        <w:t>个月的时间里，参赛师生全身心投入，确保竞赛成绩得到质的飞跃。优异成绩的取得是学院近年来坚定推进应用型高校建设的阶段性成果，是学院实践教学改革不断取得成效的集中展示。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太原学院经济与贸易系圆满举办</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届毕业典礼暨毕业晚会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04/9428.html" TargetMode="External" /><Relationship Id="rId5" Type="http://schemas.openxmlformats.org/officeDocument/2006/relationships/hyperlink" Target="http://www.gk114.com/a/gxzs/zszc/shanxi/2019/0619/998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