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宁夏大学新华学院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宁夏大学新华学院</w:t>
      </w:r>
      <w:r>
        <w:rPr>
          <w:rFonts w:ascii="Microsoft YaHei" w:eastAsia="Microsoft YaHei" w:hAnsi="Microsoft YaHei" w:cs="Microsoft YaHei"/>
          <w:color w:val="666666"/>
          <w:sz w:val="21"/>
          <w:szCs w:val="21"/>
        </w:rPr>
        <w:t>202</w:t>
      </w: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年普通本科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宁夏大学新华学院是经国家教育部批准，由宁夏大学主办的全日制普通本科高等学校。为保障学院招生工作健康、有序、高效地进行，维护学院、考生的正当权益，本着依法治招的精神，根据《中华人民共和国教育法》《中华人民共和国高等教育法》和教育部的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凡报考宁夏大学新华学院普通本科的考生均适用于本章程。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学院名称：宁夏大学新华学院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院校代码：</w:t>
      </w:r>
      <w:r>
        <w:rPr>
          <w:rFonts w:ascii="Microsoft YaHei" w:eastAsia="Microsoft YaHei" w:hAnsi="Microsoft YaHei" w:cs="Microsoft YaHei"/>
          <w:color w:val="666666"/>
          <w:sz w:val="21"/>
          <w:szCs w:val="21"/>
        </w:rPr>
        <w:t>13325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学院地址：宁夏银川市西夏区贺兰山西路</w:t>
      </w:r>
      <w:r>
        <w:rPr>
          <w:rFonts w:ascii="Microsoft YaHei" w:eastAsia="Microsoft YaHei" w:hAnsi="Microsoft YaHei" w:cs="Microsoft YaHei"/>
          <w:color w:val="666666"/>
          <w:sz w:val="21"/>
          <w:szCs w:val="21"/>
        </w:rPr>
        <w:t>686号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办学层次：全日制普通本科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办学类型：独立学院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毕业证与学位证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生入学后，修完教学计划规定的全部课程，经审核合格者，毕业时颁发学历证书，院校名称为宁夏大学新华学院，证书种类为普通高等教育本科毕业证书。按照《中华人民共和国学位条例》和宁夏回族自治区学位委员会有关要求，符合《宁夏大学新华学院学士学位授予管理办法》规定者，授予学士学位，颁发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学院</w:t>
      </w:r>
      <w:r>
        <w:rPr>
          <w:rFonts w:ascii="Microsoft YaHei" w:eastAsia="Microsoft YaHei" w:hAnsi="Microsoft YaHei" w:cs="Microsoft YaHei"/>
          <w:color w:val="666666"/>
          <w:sz w:val="21"/>
          <w:szCs w:val="21"/>
        </w:rPr>
        <w:t>按照教育部</w:t>
      </w:r>
      <w:r>
        <w:rPr>
          <w:rFonts w:ascii="Microsoft YaHei" w:eastAsia="Microsoft YaHei" w:hAnsi="Microsoft YaHei" w:cs="Microsoft YaHei"/>
          <w:color w:val="666666"/>
          <w:sz w:val="21"/>
          <w:szCs w:val="21"/>
        </w:rPr>
        <w:t>及</w:t>
      </w:r>
      <w:r>
        <w:rPr>
          <w:rFonts w:ascii="Microsoft YaHei" w:eastAsia="Microsoft YaHei" w:hAnsi="Microsoft YaHei" w:cs="Microsoft YaHei"/>
          <w:color w:val="666666"/>
          <w:sz w:val="21"/>
          <w:szCs w:val="21"/>
        </w:rPr>
        <w:t>各省级招生主管部门</w:t>
      </w:r>
      <w:r>
        <w:rPr>
          <w:rFonts w:ascii="Microsoft YaHei" w:eastAsia="Microsoft YaHei" w:hAnsi="Microsoft YaHei" w:cs="Microsoft YaHei"/>
          <w:color w:val="666666"/>
          <w:sz w:val="21"/>
          <w:szCs w:val="21"/>
        </w:rPr>
        <w:t>要求开展</w:t>
      </w:r>
      <w:r>
        <w:rPr>
          <w:rFonts w:ascii="Microsoft YaHei" w:eastAsia="Microsoft YaHei" w:hAnsi="Microsoft YaHei" w:cs="Microsoft YaHei"/>
          <w:color w:val="666666"/>
          <w:sz w:val="21"/>
          <w:szCs w:val="21"/>
        </w:rPr>
        <w:t>分省分专业招生计划编制工作，学院分省分专业计划分配根据各省（区、市）考生数量和生源质量、经济社会发展需求、毕业生就业实际、考生对学院各专业的认可度等因素综合考虑制定。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学院分省分专业招生计划数经上级有关部门核准后，由各省级招生主管部门向社会公布。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招生原则：依据国家有关规定，招生工作按照公开、公平、公正及全面考核、综合评价、择优录取的原则进行。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学院原则上各专业外语语种以英语为主。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学院所有专业男、女考生均可报考，比例不限。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（一）调阅档案比例。学院按照生源所在省级招办投档比例调档。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（二）对于实行平行志愿的省份，按照该省招办相关规定录取；对于有特殊录取要求的省份，执行该省录取政策。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宁夏文史类、理工类考生排位办法：将同一科类考生按总分（高考文化课总分与政策性照顾分值的总和）从高分到低分排序，总分相同时则再按单科顺序及成绩排序。文史类单科顺序为文科综合、语文、数学、外语；理工类单科顺序为理科综合、数学、语文、外语。同时考虑考生填报志愿的专业级差，各专业之间级差为</w:t>
      </w:r>
      <w:r>
        <w:rPr>
          <w:rFonts w:ascii="Microsoft YaHei" w:eastAsia="Microsoft YaHei" w:hAnsi="Microsoft YaHei" w:cs="Microsoft YaHei"/>
          <w:color w:val="666666"/>
          <w:sz w:val="21"/>
          <w:szCs w:val="21"/>
        </w:rPr>
        <w:t>1分。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学院认可宁夏教育考试院统一组织的体育专业术科测试成绩，不再单独组织体育类专业课考试。宁夏体育类考生排位办法：根据宁夏教育考试院公布的录取文件规定，实行平行志愿投档录取模式。高考总分达到我区相应体育类文化课最低录取控制分数线，且体育专业术科成绩合格，按文化课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w:t>
      </w:r>
      <w:r>
        <w:rPr>
          <w:rFonts w:ascii="Microsoft YaHei" w:eastAsia="Microsoft YaHei" w:hAnsi="Microsoft YaHei" w:cs="Microsoft YaHei"/>
          <w:color w:val="666666"/>
          <w:sz w:val="21"/>
          <w:szCs w:val="21"/>
        </w:rPr>
        <w:t>学院认可宁夏教育考试院组织的艺术类专业课联考成绩，不再单独组织艺术类专业课考试。宁夏</w:t>
      </w:r>
      <w:r>
        <w:rPr>
          <w:rFonts w:ascii="Microsoft YaHei" w:eastAsia="Microsoft YaHei" w:hAnsi="Microsoft YaHei" w:cs="Microsoft YaHei"/>
          <w:color w:val="666666"/>
          <w:sz w:val="21"/>
          <w:szCs w:val="21"/>
        </w:rPr>
        <w:t>艺术类考生排位办法：根据宁夏教育考试院公布的录取文件规定，实行平行志愿投档录取模式。高考总分达到我区相应艺术类文化课最低录取控制分数线，且艺术统考成绩合格，按综合分成绩从高到低择优录取。综合分成绩按高考总分占</w:t>
      </w:r>
      <w:r>
        <w:rPr>
          <w:rFonts w:ascii="Microsoft YaHei" w:eastAsia="Microsoft YaHei" w:hAnsi="Microsoft YaHei" w:cs="Microsoft YaHei"/>
          <w:color w:val="666666"/>
          <w:sz w:val="21"/>
          <w:szCs w:val="21"/>
        </w:rPr>
        <w:t>30%、自治区艺术专业统考成绩（按总分750分折算）占70%的比例计算，详见《宁夏大学新华学院202</w:t>
      </w: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年艺术类招生章程》。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（六）对符合规定的加分或降分进档考生，按相关规定执行。录取的考生在入学三个月内按照国家招生规定进行复查，经复查发现不符合招生条件或违规的考生，将取消入学资格。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（七）学院根据各省（自治区、直辖市）生源情况确定调档比例。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（八）当考生填报的专业志愿均不能满足但服从专业调剂者，学院将根据其他专业的录取情况进行专业调剂；对填报的专业志愿均不能满足且又不服从专业调剂者，予以退档处理。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（九）凡被我院录取的考生，由学院寄发录取通知书，并在学院招生网站公布录取结果。所有被录取的考生由各生源地省级招生主管部门按程序在当地媒体进行公布。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（十）学院可结合招生录取工作实际，经省级教育行政主管部门、生源地招办同意后，对招生专业、招生计划做出相应调整。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身体健康要求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考生身体要求按照教育部、卫生部、中国残疾人联合会印发的《普通高等学校招生体检工作指导意见》执行。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报考音乐学专业的考生须五官端正，无视觉、听觉、发音器官及肢体疾病；报考舞蹈表演专业的考生须五官端正，无视觉、听觉、发音器官及肢体疾病，且男生身高一般不低于</w:t>
      </w:r>
      <w:r>
        <w:rPr>
          <w:rFonts w:ascii="Microsoft YaHei" w:eastAsia="Microsoft YaHei" w:hAnsi="Microsoft YaHei" w:cs="Microsoft YaHei"/>
          <w:color w:val="666666"/>
          <w:sz w:val="21"/>
          <w:szCs w:val="21"/>
        </w:rPr>
        <w:t>170厘米，女生身高一般不低于160厘米；报考美术学专业的考生须无色盲、色弱等。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学院设有综合奖学金，奖金额度为</w:t>
      </w:r>
      <w:r>
        <w:rPr>
          <w:rFonts w:ascii="Microsoft YaHei" w:eastAsia="Microsoft YaHei" w:hAnsi="Microsoft YaHei" w:cs="Microsoft YaHei"/>
          <w:color w:val="666666"/>
          <w:sz w:val="21"/>
          <w:szCs w:val="21"/>
        </w:rPr>
        <w:t>500元－1500元不等，专门用于奖励在校学习期间成绩特别突出的学生。在校学生可依照国家相关政策申请享受国家奖学金（标准：每生每学年8000元）和国家励志奖学金（标准：每生每学年5000元）。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学院为家庭经济困难的学生提供勤工助学的机会。在校学生被认定为家庭经济困难学生，可依照国家相关政策申请享受每学年</w:t>
      </w:r>
      <w:r>
        <w:rPr>
          <w:rFonts w:ascii="Microsoft YaHei" w:eastAsia="Microsoft YaHei" w:hAnsi="Microsoft YaHei" w:cs="Microsoft YaHei"/>
          <w:color w:val="666666"/>
          <w:sz w:val="21"/>
          <w:szCs w:val="21"/>
        </w:rPr>
        <w:t>2000元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5000元的国家助学金。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学费及住宿费收费标准按宁夏回族自治区物价部门审定的标准执行，艺术类：</w:t>
      </w:r>
      <w:r>
        <w:rPr>
          <w:rFonts w:ascii="Microsoft YaHei" w:eastAsia="Microsoft YaHei" w:hAnsi="Microsoft YaHei" w:cs="Microsoft YaHei"/>
          <w:color w:val="666666"/>
          <w:sz w:val="21"/>
          <w:szCs w:val="21"/>
        </w:rPr>
        <w:t>20000元/学年；体育类：17000元/学年；文、理工科：15000－16000元/学年；住宿费：800－2000元/学年。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咨询联系方式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学院招生咨询电话：</w:t>
      </w:r>
      <w:r>
        <w:rPr>
          <w:rFonts w:ascii="Microsoft YaHei" w:eastAsia="Microsoft YaHei" w:hAnsi="Microsoft YaHei" w:cs="Microsoft YaHei"/>
          <w:color w:val="666666"/>
          <w:sz w:val="21"/>
          <w:szCs w:val="21"/>
        </w:rPr>
        <w:t>0951-2062</w:t>
      </w:r>
      <w:r>
        <w:rPr>
          <w:rFonts w:ascii="Microsoft YaHei" w:eastAsia="Microsoft YaHei" w:hAnsi="Microsoft YaHei" w:cs="Microsoft YaHei"/>
          <w:color w:val="666666"/>
          <w:sz w:val="21"/>
          <w:szCs w:val="21"/>
        </w:rPr>
        <w:t>629</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0951-20</w:t>
      </w:r>
      <w:r>
        <w:rPr>
          <w:rFonts w:ascii="Microsoft YaHei" w:eastAsia="Microsoft YaHei" w:hAnsi="Microsoft YaHei" w:cs="Microsoft YaHei"/>
          <w:color w:val="666666"/>
          <w:sz w:val="21"/>
          <w:szCs w:val="21"/>
        </w:rPr>
        <w:t>62548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学院招生传真：</w:t>
      </w:r>
      <w:r>
        <w:rPr>
          <w:rFonts w:ascii="Microsoft YaHei" w:eastAsia="Microsoft YaHei" w:hAnsi="Microsoft YaHei" w:cs="Microsoft YaHei"/>
          <w:color w:val="666666"/>
          <w:sz w:val="21"/>
          <w:szCs w:val="21"/>
        </w:rPr>
        <w:t>0951-2062548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w:t>
      </w:r>
      <w:r>
        <w:rPr>
          <w:rFonts w:ascii="Microsoft YaHei" w:eastAsia="Microsoft YaHei" w:hAnsi="Microsoft YaHei" w:cs="Microsoft YaHei"/>
          <w:color w:val="666666"/>
          <w:sz w:val="21"/>
          <w:szCs w:val="21"/>
        </w:rPr>
        <w:t>http://xinhua.nxu.edu.cn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学院招生工作在学院招生工作领导小组的领导下，由其下设的招生工作办公室具体负责实施。学院不委托任何机构和个人承担招生工作。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学院以往有关招生工作的要求、规定如与本章程相冲突，以本章程为准；本章程若有与国家或各省、市、自治区招生主管部门有关政策规定不一致之处，以国家和上级有关政策规定为准。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本章程未尽事宜，由宁夏大学新华学院招生工作办公室负责解释。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本章程自公布之日起生效。</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银川能源学院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宁夏民族职业技术学院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5/22422.html" TargetMode="External" /><Relationship Id="rId11" Type="http://schemas.openxmlformats.org/officeDocument/2006/relationships/hyperlink" Target="http://www.gk114.com/a/gxzs/zszc/ningxia/2022/0515/22421.html" TargetMode="External" /><Relationship Id="rId12" Type="http://schemas.openxmlformats.org/officeDocument/2006/relationships/hyperlink" Target="http://www.gk114.com/a/gxzs/zszc/ningxia/2022/0515/22420.html" TargetMode="External" /><Relationship Id="rId13" Type="http://schemas.openxmlformats.org/officeDocument/2006/relationships/hyperlink" Target="http://www.gk114.com/a/gxzs/zszc/ningxia/2022/0515/22419.html" TargetMode="External" /><Relationship Id="rId14" Type="http://schemas.openxmlformats.org/officeDocument/2006/relationships/hyperlink" Target="http://www.gk114.com/a/gxzs/zszc/ningxia/2022/0515/22418.html" TargetMode="External" /><Relationship Id="rId15" Type="http://schemas.openxmlformats.org/officeDocument/2006/relationships/hyperlink" Target="http://www.gk114.com/a/gxzs/zszc/ningxia/2022/0515/22417.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22/0516/22439.html" TargetMode="External" /><Relationship Id="rId5" Type="http://schemas.openxmlformats.org/officeDocument/2006/relationships/hyperlink" Target="http://www.gk114.com/a/gxzs/zszc/ningxia/" TargetMode="External" /><Relationship Id="rId6" Type="http://schemas.openxmlformats.org/officeDocument/2006/relationships/hyperlink" Target="http://www.gk114.com/a/gxzs/zszc/ningxia/2022/0516/22437.html" TargetMode="External" /><Relationship Id="rId7" Type="http://schemas.openxmlformats.org/officeDocument/2006/relationships/hyperlink" Target="http://www.gk114.com/a/gxzs/zszc/ningxia/2022/0516/22436.html" TargetMode="External" /><Relationship Id="rId8" Type="http://schemas.openxmlformats.org/officeDocument/2006/relationships/hyperlink" Target="http://www.gk114.com/a/gxzs/zszc/ningxia/2022/0516/22435.html" TargetMode="External" /><Relationship Id="rId9" Type="http://schemas.openxmlformats.org/officeDocument/2006/relationships/hyperlink" Target="http://www.gk114.com/a/gxzs/zszc/ningxia/2022/0516/2243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