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宁夏师范学院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为规范招生行为，维护考生合法权益，保证学校招生工作顺利进行，依据教育部相关规定，结合学校实际，特制定本章程。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学校招生工作遵循公平竞争、公正选拔、公开透明的原则</w:t>
      </w:r>
      <w:r>
        <w:rPr>
          <w:rFonts w:ascii="Times New Roman" w:eastAsia="Times New Roman" w:hAnsi="Times New Roman" w:cs="Times New Roman"/>
        </w:rPr>
        <w:t>,</w:t>
      </w:r>
      <w:r>
        <w:rPr>
          <w:rFonts w:ascii="SimSun" w:eastAsia="SimSun" w:hAnsi="SimSun" w:cs="SimSun"/>
        </w:rPr>
        <w:t>德智体美劳全面考核、综合评价、择优录取。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学校招生工作接受纪检监察部门、新闻媒体、考生家长和社会各界监督。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学校名称：宁夏师范学院</w:t>
      </w:r>
      <w:r>
        <w:rPr>
          <w:rFonts w:ascii="Times New Roman" w:eastAsia="Times New Roman" w:hAnsi="Times New Roman" w:cs="Times New Roman"/>
        </w:rPr>
        <w:t>(</w:t>
      </w:r>
      <w:r>
        <w:rPr>
          <w:rFonts w:ascii="SimSun" w:eastAsia="SimSun" w:hAnsi="SimSun" w:cs="SimSun"/>
        </w:rPr>
        <w:t>国标代码</w:t>
      </w:r>
      <w:r>
        <w:rPr>
          <w:rFonts w:ascii="Times New Roman" w:eastAsia="Times New Roman" w:hAnsi="Times New Roman" w:cs="Times New Roman"/>
        </w:rPr>
        <w:t xml:space="preserve">10753)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办学类型：国家公办、全日制普通本科院校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学校隶属：宁夏回族自治区人民政府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校</w:t>
      </w:r>
      <w:r>
        <w:rPr>
          <w:rFonts w:ascii="Times New Roman" w:eastAsia="Times New Roman" w:hAnsi="Times New Roman" w:cs="Times New Roman"/>
        </w:rPr>
        <w:t>   </w:t>
      </w:r>
      <w:r>
        <w:rPr>
          <w:rFonts w:ascii="SimSun" w:eastAsia="SimSun" w:hAnsi="SimSun" w:cs="SimSun"/>
        </w:rPr>
        <w:t>址：古雁校区位于宁夏固原市原州区新区学院路，文苑校区位于宁夏固原市原州区文化巷。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学校成立招生工作委员会，下设本科生招生工作小组，负责本科招生工作。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学校党委学生工作部（学生处）具体负责中职升本科、专科升本科、普通本科招生工作。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根据宁夏回族自治区教育厅有关招生政策和来源计划管理的指导性意见，依据国家、地方发展需要，学校办学条件等，结合近年来各地生源情况和毕业生就业情况分析，合理编制来源计划并报教育厅审核、教育部备案，经宁夏回族自治区教育厅规划处核对确认后向社会发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w:t>
      </w:r>
      <w:r>
        <w:rPr>
          <w:rFonts w:ascii="Times New Roman" w:eastAsia="Times New Roman" w:hAnsi="Times New Roman" w:cs="Times New Roman"/>
        </w:rPr>
        <w:t xml:space="preserve">  </w:t>
      </w:r>
      <w:r>
        <w:rPr>
          <w:rFonts w:ascii="SimSun" w:eastAsia="SimSun" w:hAnsi="SimSun" w:cs="SimSun"/>
        </w:rPr>
        <w:t>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认可政策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学校认可经教育部同意的各生源地招生主管部门制定的加分或降分优惠政策，并按加分或降分后的成绩录取。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学校认可各省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教育考试院统一组织的单独招生考试、专业考试、测试和经各省（市、自治区）教育考试院允许或委托的高校或职业院校组织的专业考试、测试成绩。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学校认可各省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综合考试、测试科目成绩。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热爱祖国，遵纪守法，具有良好的思想品德和政治素质。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各专业录取不限制男女比例，各专业学生外语类公共必修课只开设《大学英语》课程。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报考外语类专业的考生必须参加外语口试，且口试成绩达到</w:t>
      </w:r>
      <w:r>
        <w:rPr>
          <w:rFonts w:ascii="Times New Roman" w:eastAsia="Times New Roman" w:hAnsi="Times New Roman" w:cs="Times New Roman"/>
        </w:rPr>
        <w:t>3B</w:t>
      </w:r>
      <w:r>
        <w:rPr>
          <w:rFonts w:ascii="SimSun" w:eastAsia="SimSun" w:hAnsi="SimSun" w:cs="SimSun"/>
        </w:rPr>
        <w:t>及以上等级。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报考数学与应用数学专业的考生，数学单科成绩必须达到</w:t>
      </w:r>
      <w:r>
        <w:rPr>
          <w:rFonts w:ascii="Times New Roman" w:eastAsia="Times New Roman" w:hAnsi="Times New Roman" w:cs="Times New Roman"/>
        </w:rPr>
        <w:t>65</w:t>
      </w:r>
      <w:r>
        <w:rPr>
          <w:rFonts w:ascii="SimSun" w:eastAsia="SimSun" w:hAnsi="SimSun" w:cs="SimSun"/>
        </w:rPr>
        <w:t>分及以上。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报考舞蹈类专业考生男生身高不低于</w:t>
      </w:r>
      <w:r>
        <w:rPr>
          <w:rFonts w:ascii="Times New Roman" w:eastAsia="Times New Roman" w:hAnsi="Times New Roman" w:cs="Times New Roman"/>
        </w:rPr>
        <w:t>167CM</w:t>
      </w:r>
      <w:r>
        <w:rPr>
          <w:rFonts w:ascii="SimSun" w:eastAsia="SimSun" w:hAnsi="SimSun" w:cs="SimSun"/>
        </w:rPr>
        <w:t>，女生不低于</w:t>
      </w:r>
      <w:r>
        <w:rPr>
          <w:rFonts w:ascii="Times New Roman" w:eastAsia="Times New Roman" w:hAnsi="Times New Roman" w:cs="Times New Roman"/>
        </w:rPr>
        <w:t>158CM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公费师范生、西部欠发达地区优秀教师定向培养计划招收符合宁夏回族自治区招考规定的宁夏籍优秀高中毕业生。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根据教育部、卫生部、中国残疾人联合会印发《普通高等学校招生体检工作指导意见》</w:t>
      </w:r>
      <w:r>
        <w:rPr>
          <w:rFonts w:ascii="Times New Roman" w:eastAsia="Times New Roman" w:hAnsi="Times New Roman" w:cs="Times New Roman"/>
        </w:rPr>
        <w:t>[</w:t>
      </w:r>
      <w:r>
        <w:rPr>
          <w:rFonts w:ascii="SimSun" w:eastAsia="SimSun" w:hAnsi="SimSun" w:cs="SimSun"/>
        </w:rPr>
        <w:t>教学（</w:t>
      </w:r>
      <w:r>
        <w:rPr>
          <w:rFonts w:ascii="Times New Roman" w:eastAsia="Times New Roman" w:hAnsi="Times New Roman" w:cs="Times New Roman"/>
        </w:rPr>
        <w:t>2003</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、教育部办公厅、卫生部办公厅印发的《关于普通高等学校招生学生入学身体检查取消乙肝项目检测有关问题的通知》</w:t>
      </w:r>
      <w:r>
        <w:rPr>
          <w:rFonts w:ascii="Times New Roman" w:eastAsia="Times New Roman" w:hAnsi="Times New Roman" w:cs="Times New Roman"/>
        </w:rPr>
        <w:t>[</w:t>
      </w:r>
      <w:r>
        <w:rPr>
          <w:rFonts w:ascii="SimSun" w:eastAsia="SimSun" w:hAnsi="SimSun" w:cs="SimSun"/>
        </w:rPr>
        <w:t>教学厅（</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和教育部印发《教师资格条例实施办法》</w:t>
      </w:r>
      <w:r>
        <w:rPr>
          <w:rFonts w:ascii="Times New Roman" w:eastAsia="Times New Roman" w:hAnsi="Times New Roman" w:cs="Times New Roman"/>
        </w:rPr>
        <w:t>[</w:t>
      </w:r>
      <w:r>
        <w:rPr>
          <w:rFonts w:ascii="SimSun" w:eastAsia="SimSun" w:hAnsi="SimSun" w:cs="SimSun"/>
        </w:rPr>
        <w:t>教育部（</w:t>
      </w:r>
      <w:r>
        <w:rPr>
          <w:rFonts w:ascii="Times New Roman" w:eastAsia="Times New Roman" w:hAnsi="Times New Roman" w:cs="Times New Roman"/>
        </w:rPr>
        <w:t>2000</w:t>
      </w:r>
      <w:r>
        <w:rPr>
          <w:rFonts w:ascii="SimSun" w:eastAsia="SimSun" w:hAnsi="SimSun" w:cs="SimSun"/>
        </w:rPr>
        <w:t>）</w:t>
      </w:r>
      <w:r>
        <w:rPr>
          <w:rFonts w:ascii="Times New Roman" w:eastAsia="Times New Roman" w:hAnsi="Times New Roman" w:cs="Times New Roman"/>
        </w:rPr>
        <w:t>10</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文件精神，报考公费师范生、西部欠发达地区优秀教师定向培养计划专业的考生，请认真阅读以上文件，以免造成不予录取或录取后到毕业时无法获取教师资格证产生违约的后果。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中职升本科招收宁夏中等职业学校（含中等专业学校、职业高中、技工学校）的应届毕业生。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专科升本科考生须同时符合以下报考条件：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）招收宁夏高职院校优秀应届高职（专科）毕业生；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）考生在高职（专科）阶段所学专业与拟报考我校招生专业相同或相近；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）考生在校期间品德优良，无不良诚信记录，未受过任何纪律处分；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考生须在校期间完成宁夏教育考试院当年公布的《宁夏普通高等教育专升本分学校分专业专业基础课目录（参考）》中专业基础课程的学习并成绩合格，完成高职（专科）阶段教学计划规定的课程，学业成绩优良，按时取得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投档程序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遵循各省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教育考试院规定的投档批次及程序进行投档。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公费师范生、西部欠发达地区优秀教师定向培养计划普通类专业列入自治区一本提前批次录取；体育类列入自治区二本提前批次录取；艺术类列入自治区艺术本科</w:t>
      </w:r>
      <w:r>
        <w:rPr>
          <w:rFonts w:ascii="Times New Roman" w:eastAsia="Times New Roman" w:hAnsi="Times New Roman" w:cs="Times New Roman"/>
        </w:rPr>
        <w:t>B</w:t>
      </w:r>
      <w:r>
        <w:rPr>
          <w:rFonts w:ascii="SimSun" w:eastAsia="SimSun" w:hAnsi="SimSun" w:cs="SimSun"/>
        </w:rPr>
        <w:t>段录取。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中职升本科各专业招生列入自治区单独招生录取。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专科升本科各专业招生列入自治区专升本招生录取。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录取程序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学校严格按各省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教育考试院规定和录取批次进行录取。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宁夏各批次录取原则为：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公费师范生、西部欠发达地区优秀教师定向培养计划按文理科计划总数的投档成绩由高分到低分录取，若投档成绩相同，按文理科综合、语文、数学、英语成绩由高分到低分录取。专业分配时，按投档成绩由高到低分配，若投档成绩相同，汉语言文学专业按语文、文综成绩由高分到低分录取，数学与应用数学专业按数学、理综成绩由高分到低分录取，英语专业按英语、文综成绩由高分到低分录取，文史类、文理兼收专业按综合、语文成绩由高分到低分录取，理科类专业按理综、数学成绩由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）普通类专业按投档成绩由高分到低分录取，若投档成绩相同，按文理科综合、语文、数学、英语成绩由高分到低分录取；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）体育类专业按体育术课成绩由高分到低分录取，若体育术课成绩相同，按投档成绩由高分到低分录取；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）艺术类专业按文化课</w:t>
      </w:r>
      <w:r>
        <w:rPr>
          <w:rFonts w:ascii="Times New Roman" w:eastAsia="Times New Roman" w:hAnsi="Times New Roman" w:cs="Times New Roman"/>
        </w:rPr>
        <w:t>×30%+</w:t>
      </w:r>
      <w:r>
        <w:rPr>
          <w:rFonts w:ascii="SimSun" w:eastAsia="SimSun" w:hAnsi="SimSun" w:cs="SimSun"/>
        </w:rPr>
        <w:t>专业课换算为</w:t>
      </w:r>
      <w:r>
        <w:rPr>
          <w:rFonts w:ascii="Times New Roman" w:eastAsia="Times New Roman" w:hAnsi="Times New Roman" w:cs="Times New Roman"/>
        </w:rPr>
        <w:t>750</w:t>
      </w:r>
      <w:r>
        <w:rPr>
          <w:rFonts w:ascii="SimSun" w:eastAsia="SimSun" w:hAnsi="SimSun" w:cs="SimSun"/>
        </w:rPr>
        <w:t>分</w:t>
      </w:r>
      <w:r>
        <w:rPr>
          <w:rFonts w:ascii="Times New Roman" w:eastAsia="Times New Roman" w:hAnsi="Times New Roman" w:cs="Times New Roman"/>
        </w:rPr>
        <w:t>×70%</w:t>
      </w:r>
      <w:r>
        <w:rPr>
          <w:rFonts w:ascii="SimSun" w:eastAsia="SimSun" w:hAnsi="SimSun" w:cs="SimSun"/>
        </w:rPr>
        <w:t>的投档成绩由高分到低分录取；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）专科升本科按照考生投档成绩从高分到低分择优录取，若投档总成绩相同，文史类按大学语文成绩由高分到低分录取，理工类按高等数学成绩由高分到低分录取；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）中职升本科按</w:t>
      </w:r>
      <w:r>
        <w:rPr>
          <w:rFonts w:ascii="Times New Roman" w:eastAsia="Times New Roman" w:hAnsi="Times New Roman" w:cs="Times New Roman"/>
        </w:rPr>
        <w:t>“</w:t>
      </w:r>
      <w:r>
        <w:rPr>
          <w:rFonts w:ascii="SimSun" w:eastAsia="SimSun" w:hAnsi="SimSun" w:cs="SimSun"/>
        </w:rPr>
        <w:t>文化基础</w:t>
      </w:r>
      <w:r>
        <w:rPr>
          <w:rFonts w:ascii="Times New Roman" w:eastAsia="Times New Roman" w:hAnsi="Times New Roman" w:cs="Times New Roman"/>
        </w:rPr>
        <w:t>+</w:t>
      </w:r>
      <w:r>
        <w:rPr>
          <w:rFonts w:ascii="SimSun" w:eastAsia="SimSun" w:hAnsi="SimSun" w:cs="SimSun"/>
        </w:rPr>
        <w:t>职业技能</w:t>
      </w:r>
      <w:r>
        <w:rPr>
          <w:rFonts w:ascii="Times New Roman" w:eastAsia="Times New Roman" w:hAnsi="Times New Roman" w:cs="Times New Roman"/>
        </w:rPr>
        <w:t>”</w:t>
      </w:r>
      <w:r>
        <w:rPr>
          <w:rFonts w:ascii="SimSun" w:eastAsia="SimSun" w:hAnsi="SimSun" w:cs="SimSun"/>
        </w:rPr>
        <w:t>测试成绩和政策性照顾分组成的总成绩择优录取，若总成绩相同，按</w:t>
      </w:r>
      <w:r>
        <w:rPr>
          <w:rFonts w:ascii="Times New Roman" w:eastAsia="Times New Roman" w:hAnsi="Times New Roman" w:cs="Times New Roman"/>
        </w:rPr>
        <w:t>“</w:t>
      </w:r>
      <w:r>
        <w:rPr>
          <w:rFonts w:ascii="SimSun" w:eastAsia="SimSun" w:hAnsi="SimSun" w:cs="SimSun"/>
        </w:rPr>
        <w:t>文化基础</w:t>
      </w:r>
      <w:r>
        <w:rPr>
          <w:rFonts w:ascii="Times New Roman" w:eastAsia="Times New Roman" w:hAnsi="Times New Roman" w:cs="Times New Roman"/>
        </w:rPr>
        <w:t>”</w:t>
      </w:r>
      <w:r>
        <w:rPr>
          <w:rFonts w:ascii="SimSun" w:eastAsia="SimSun" w:hAnsi="SimSun" w:cs="SimSun"/>
        </w:rPr>
        <w:t>课成绩由高分到低分录取，若</w:t>
      </w:r>
      <w:r>
        <w:rPr>
          <w:rFonts w:ascii="Times New Roman" w:eastAsia="Times New Roman" w:hAnsi="Times New Roman" w:cs="Times New Roman"/>
        </w:rPr>
        <w:t>“</w:t>
      </w:r>
      <w:r>
        <w:rPr>
          <w:rFonts w:ascii="SimSun" w:eastAsia="SimSun" w:hAnsi="SimSun" w:cs="SimSun"/>
        </w:rPr>
        <w:t>文化基础</w:t>
      </w:r>
      <w:r>
        <w:rPr>
          <w:rFonts w:ascii="Times New Roman" w:eastAsia="Times New Roman" w:hAnsi="Times New Roman" w:cs="Times New Roman"/>
        </w:rPr>
        <w:t>”</w:t>
      </w:r>
      <w:r>
        <w:rPr>
          <w:rFonts w:ascii="SimSun" w:eastAsia="SimSun" w:hAnsi="SimSun" w:cs="SimSun"/>
        </w:rPr>
        <w:t>课成绩相同，按其语文成绩由高分到低分录取。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外省各批次的录取原则为：体育类、艺术类专业按专业成绩由高分到低分录取，若专业成绩相同，按投档成绩由高分到低分录取，若均相同按文综、理综成绩由高分到低分录取；普通本科专业按投档成绩由高分到低分录取，若投档成绩相同，按文综、理综成绩由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信息公开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了加强社会对招生工作的监督，学校严格按照《教育部关于进一步推进高校招生信息公开工作的通知》要求，通过阳光高考平台、学校招生网站、新闻媒体等扩大信息公开范围，规范公开程序和内容，提高信息公开时效，做到招生信息</w:t>
      </w:r>
      <w:r>
        <w:rPr>
          <w:rFonts w:ascii="Times New Roman" w:eastAsia="Times New Roman" w:hAnsi="Times New Roman" w:cs="Times New Roman"/>
        </w:rPr>
        <w:t>“</w:t>
      </w:r>
      <w:r>
        <w:rPr>
          <w:rFonts w:ascii="SimSun" w:eastAsia="SimSun" w:hAnsi="SimSun" w:cs="SimSun"/>
        </w:rPr>
        <w:t>十公开</w:t>
      </w:r>
      <w:r>
        <w:rPr>
          <w:rFonts w:ascii="Times New Roman" w:eastAsia="Times New Roman" w:hAnsi="Times New Roman" w:cs="Times New Roman"/>
        </w:rPr>
        <w:t>”</w:t>
      </w:r>
      <w:r>
        <w:rPr>
          <w:rFonts w:ascii="SimSun" w:eastAsia="SimSun" w:hAnsi="SimSun" w:cs="SimSun"/>
        </w:rPr>
        <w:t>，确保我校招生工作的公开、公正、透明。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收费标准及奖助措施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新生均按国家核定的有关收费标准收取学费及住宿费。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公费师范生学费、教材费、住宿费和生活补助按自治区相关政策执行。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本科学费：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文史类</w:t>
      </w:r>
      <w:r>
        <w:rPr>
          <w:rFonts w:ascii="Times New Roman" w:eastAsia="Times New Roman" w:hAnsi="Times New Roman" w:cs="Times New Roman"/>
        </w:rPr>
        <w:t>4000</w:t>
      </w:r>
      <w:r>
        <w:rPr>
          <w:rFonts w:ascii="SimSun" w:eastAsia="SimSun" w:hAnsi="SimSun" w:cs="SimSun"/>
        </w:rPr>
        <w:t>元／学年；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理工类</w:t>
      </w:r>
      <w:r>
        <w:rPr>
          <w:rFonts w:ascii="Times New Roman" w:eastAsia="Times New Roman" w:hAnsi="Times New Roman" w:cs="Times New Roman"/>
        </w:rPr>
        <w:t>4400</w:t>
      </w:r>
      <w:r>
        <w:rPr>
          <w:rFonts w:ascii="SimSun" w:eastAsia="SimSun" w:hAnsi="SimSun" w:cs="SimSun"/>
        </w:rPr>
        <w:t>元／学年；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w:t>
      </w:r>
      <w:r>
        <w:rPr>
          <w:rFonts w:ascii="Times New Roman" w:eastAsia="Times New Roman" w:hAnsi="Times New Roman" w:cs="Times New Roman"/>
        </w:rPr>
        <w:t>8000</w:t>
      </w:r>
      <w:r>
        <w:rPr>
          <w:rFonts w:ascii="SimSun" w:eastAsia="SimSun" w:hAnsi="SimSun" w:cs="SimSun"/>
        </w:rPr>
        <w:t>元／学年；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少数民族预科</w:t>
      </w:r>
      <w:r>
        <w:rPr>
          <w:rFonts w:ascii="Times New Roman" w:eastAsia="Times New Roman" w:hAnsi="Times New Roman" w:cs="Times New Roman"/>
        </w:rPr>
        <w:t>2500</w:t>
      </w:r>
      <w:r>
        <w:rPr>
          <w:rFonts w:ascii="SimSun" w:eastAsia="SimSun" w:hAnsi="SimSun" w:cs="SimSun"/>
        </w:rPr>
        <w:t>元／学年。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六人间</w:t>
      </w:r>
      <w:r>
        <w:rPr>
          <w:rFonts w:ascii="Times New Roman" w:eastAsia="Times New Roman" w:hAnsi="Times New Roman" w:cs="Times New Roman"/>
        </w:rPr>
        <w:t>(</w:t>
      </w:r>
      <w:r>
        <w:rPr>
          <w:rFonts w:ascii="SimSun" w:eastAsia="SimSun" w:hAnsi="SimSun" w:cs="SimSun"/>
        </w:rPr>
        <w:t>古雁校区</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800</w:t>
      </w:r>
      <w:r>
        <w:rPr>
          <w:rFonts w:ascii="SimSun" w:eastAsia="SimSun" w:hAnsi="SimSun" w:cs="SimSun"/>
        </w:rPr>
        <w:t>元／每生每学年（无室内卫生间），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900</w:t>
      </w:r>
      <w:r>
        <w:rPr>
          <w:rFonts w:ascii="SimSun" w:eastAsia="SimSun" w:hAnsi="SimSun" w:cs="SimSun"/>
        </w:rPr>
        <w:t>元／每生每学年（有室内卫生间）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四人间</w:t>
      </w:r>
      <w:r>
        <w:rPr>
          <w:rFonts w:ascii="Times New Roman" w:eastAsia="Times New Roman" w:hAnsi="Times New Roman" w:cs="Times New Roman"/>
        </w:rPr>
        <w:t>(</w:t>
      </w:r>
      <w:r>
        <w:rPr>
          <w:rFonts w:ascii="SimSun" w:eastAsia="SimSun" w:hAnsi="SimSun" w:cs="SimSun"/>
        </w:rPr>
        <w:t>文苑校区</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800</w:t>
      </w:r>
      <w:r>
        <w:rPr>
          <w:rFonts w:ascii="SimSun" w:eastAsia="SimSun" w:hAnsi="SimSun" w:cs="SimSun"/>
        </w:rPr>
        <w:t>元／每生每学年（无室内卫生间）。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根据宁价费发</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18</w:t>
      </w:r>
      <w:r>
        <w:rPr>
          <w:rFonts w:ascii="SimSun" w:eastAsia="SimSun" w:hAnsi="SimSun" w:cs="SimSun"/>
        </w:rPr>
        <w:t>号和宁价费发</w:t>
      </w:r>
      <w:r>
        <w:rPr>
          <w:rFonts w:ascii="Cambria Math" w:eastAsia="Cambria Math" w:hAnsi="Cambria Math" w:cs="Cambria Math"/>
        </w:rPr>
        <w:t>〔</w:t>
      </w:r>
      <w:r>
        <w:rPr>
          <w:rFonts w:ascii="Times New Roman" w:eastAsia="Times New Roman" w:hAnsi="Times New Roman" w:cs="Times New Roman"/>
        </w:rPr>
        <w:t>2015</w:t>
      </w:r>
      <w:r>
        <w:rPr>
          <w:rFonts w:ascii="Cambria Math" w:eastAsia="Cambria Math" w:hAnsi="Cambria Math" w:cs="Cambria Math"/>
        </w:rPr>
        <w:t>〕</w:t>
      </w:r>
      <w:r>
        <w:rPr>
          <w:rFonts w:ascii="Times New Roman" w:eastAsia="Times New Roman" w:hAnsi="Times New Roman" w:cs="Times New Roman"/>
        </w:rPr>
        <w:t>19</w:t>
      </w:r>
      <w:r>
        <w:rPr>
          <w:rFonts w:ascii="SimSun" w:eastAsia="SimSun" w:hAnsi="SimSun" w:cs="SimSun"/>
        </w:rPr>
        <w:t>号文件规定，对宁夏南部山区九县、区</w:t>
      </w:r>
      <w:r>
        <w:rPr>
          <w:rFonts w:ascii="Times New Roman" w:eastAsia="Times New Roman" w:hAnsi="Times New Roman" w:cs="Times New Roman"/>
        </w:rPr>
        <w:t>(</w:t>
      </w:r>
      <w:r>
        <w:rPr>
          <w:rFonts w:ascii="SimSun" w:eastAsia="SimSun" w:hAnsi="SimSun" w:cs="SimSun"/>
        </w:rPr>
        <w:t>含固原市原州区、西吉县、彭阳县、泾源县、隆德县，中卫市海原县，吴忠市红寺堡区、同心县、盐池县</w:t>
      </w:r>
      <w:r>
        <w:rPr>
          <w:rFonts w:ascii="Times New Roman" w:eastAsia="Times New Roman" w:hAnsi="Times New Roman" w:cs="Times New Roman"/>
        </w:rPr>
        <w:t>)</w:t>
      </w:r>
      <w:r>
        <w:rPr>
          <w:rFonts w:ascii="SimSun" w:eastAsia="SimSun" w:hAnsi="SimSun" w:cs="SimSun"/>
        </w:rPr>
        <w:t>师范类农村户口学生按学费标准的</w:t>
      </w:r>
      <w:r>
        <w:rPr>
          <w:rFonts w:ascii="Times New Roman" w:eastAsia="Times New Roman" w:hAnsi="Times New Roman" w:cs="Times New Roman"/>
        </w:rPr>
        <w:t>30</w:t>
      </w:r>
      <w:r>
        <w:rPr>
          <w:rFonts w:ascii="SimSun" w:eastAsia="SimSun" w:hAnsi="SimSun" w:cs="SimSun"/>
        </w:rPr>
        <w:t>％收取，宁夏其他师范类学生按学费标准的</w:t>
      </w:r>
      <w:r>
        <w:rPr>
          <w:rFonts w:ascii="Times New Roman" w:eastAsia="Times New Roman" w:hAnsi="Times New Roman" w:cs="Times New Roman"/>
        </w:rPr>
        <w:t>70</w:t>
      </w:r>
      <w:r>
        <w:rPr>
          <w:rFonts w:ascii="SimSun" w:eastAsia="SimSun" w:hAnsi="SimSun" w:cs="SimSun"/>
        </w:rPr>
        <w:t>％收取。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以上收费标准如有变化，学校将按最新文件标准执行。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奖助措施及转专业要求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奖学金：学校设有国家奖学金、国家励志奖学金、宝钢教育基金优秀学生奖学金、宁夏燕宝慈善基金会优秀学生奖学金、学校学生综合奖学金及单项奖学金等。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助学金：学校设有国家助学金、香港慈恩基金会助学金、香港海鸥助学团助学金等。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其他资助：助学贷款（生源地信用助学贷款）、公费师范生生活补助、勤工助学、师范生伙食补贴、临时特困补助、应征入伍学生学费补偿国家助学贷款代偿、毕业生国家助学贷款代偿等。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考生入校后，可依据《宁夏师范学院学生转专业管理办法》相关要求提出转专业申请。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资格复查及证书颁发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新生入学后，将在三个月内进行全面复查。经复查不合格者，将按政策规定予以处理，凡发现弄虚作假者，一律取消入学资格。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证书颁发：学校实行学年学分制管理，在规定的修业年限内，修完教学计划规定的全部课程，取得规定的学分，由学校颁发国民教育系列普通高等教育本科毕业证书，符合《中华人民共和国学位条例》和《宁夏师范学院学位授予实施细则（修订）》的有关规定，授予学士学位。毕业时所颁发学历证书的学校名称均为宁夏师范学院，证书种类均为普通高等教育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招生咨询及监察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招生咨询电话：</w:t>
      </w:r>
      <w:r>
        <w:rPr>
          <w:rFonts w:ascii="Times New Roman" w:eastAsia="Times New Roman" w:hAnsi="Times New Roman" w:cs="Times New Roman"/>
        </w:rPr>
        <w:t xml:space="preserve">(0954)2079366 2079368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学校官网</w:t>
      </w:r>
      <w:r>
        <w:rPr>
          <w:rFonts w:ascii="Times New Roman" w:eastAsia="Times New Roman" w:hAnsi="Times New Roman" w:cs="Times New Roman"/>
        </w:rPr>
        <w:t xml:space="preserve">: https://www. nxnu.edu.cn/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https://zs.nxnu.edu.cn/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箱：</w:t>
      </w:r>
      <w:r>
        <w:rPr>
          <w:rFonts w:ascii="Times New Roman" w:eastAsia="Times New Roman" w:hAnsi="Times New Roman" w:cs="Times New Roman"/>
        </w:rPr>
        <w:t xml:space="preserve">nsyzb@163.com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756099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监督申诉工作由纪委、监察专员办公室负责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招生监督申诉电话：（</w:t>
      </w:r>
      <w:r>
        <w:rPr>
          <w:rFonts w:ascii="Times New Roman" w:eastAsia="Times New Roman" w:hAnsi="Times New Roman" w:cs="Times New Roman"/>
        </w:rPr>
        <w:t>0954</w:t>
      </w:r>
      <w:r>
        <w:rPr>
          <w:rFonts w:ascii="SimSun" w:eastAsia="SimSun" w:hAnsi="SimSun" w:cs="SimSun"/>
        </w:rPr>
        <w:t>）</w:t>
      </w:r>
      <w:r>
        <w:rPr>
          <w:rFonts w:ascii="Times New Roman" w:eastAsia="Times New Roman" w:hAnsi="Times New Roman" w:cs="Times New Roman"/>
        </w:rPr>
        <w:t xml:space="preserve">2079653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招生计划、专业方向、报考时间和方式等各类招生考试信息以招生简章为准。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对以宁夏师范学院名义进行非法招生宣传等活动的机构或个人，学校保留依法追究其责任的权利。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本章程由宁夏师范学院党委学生工作部（学生处）负责解释。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宁夏医科大学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年普通本科、高职（专科）招生章程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宁夏职业技术学院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宁夏大学新华学院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银川能源学院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银川科技学院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宁夏葡萄酒与防沙治沙职业技术学院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宁夏幼儿师范高等专科学校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宁夏艺术职业学院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石嘴山工贸职业技术学院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宁夏建设职业技术学院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宁夏警官职业学院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ingxia/2022/0516/22437.html" TargetMode="External" /><Relationship Id="rId11" Type="http://schemas.openxmlformats.org/officeDocument/2006/relationships/hyperlink" Target="http://www.gk114.com/a/gxzs/zszc/ningxia/2022/0516/22436.html" TargetMode="External" /><Relationship Id="rId12" Type="http://schemas.openxmlformats.org/officeDocument/2006/relationships/hyperlink" Target="http://www.gk114.com/a/gxzs/zszc/ningxia/2022/0516/22435.html" TargetMode="External" /><Relationship Id="rId13" Type="http://schemas.openxmlformats.org/officeDocument/2006/relationships/hyperlink" Target="http://www.gk114.com/a/gxzs/zszc/ningxia/2022/0516/22434.html" TargetMode="External" /><Relationship Id="rId14" Type="http://schemas.openxmlformats.org/officeDocument/2006/relationships/hyperlink" Target="http://www.gk114.com/a/gxzs/zszc/ningxia/2022/0516/22433.html" TargetMode="External" /><Relationship Id="rId15" Type="http://schemas.openxmlformats.org/officeDocument/2006/relationships/hyperlink" Target="http://www.gk114.com/a/gxzs/zszc/ningxia/2022/0515/22422.html" TargetMode="External" /><Relationship Id="rId16" Type="http://schemas.openxmlformats.org/officeDocument/2006/relationships/hyperlink" Target="http://www.gk114.com/a/gxzs/zszc/ningxia/2022/0515/2242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ningxia/2022/0515/22413.html" TargetMode="External" /><Relationship Id="rId5" Type="http://schemas.openxmlformats.org/officeDocument/2006/relationships/hyperlink" Target="http://www.gk114.com/a/gxzs/zszc/ningxia/2022/0515/22415.html" TargetMode="External" /><Relationship Id="rId6" Type="http://schemas.openxmlformats.org/officeDocument/2006/relationships/hyperlink" Target="http://www.gk114.com/a/gxzs/zszc/ningxia/" TargetMode="External" /><Relationship Id="rId7" Type="http://schemas.openxmlformats.org/officeDocument/2006/relationships/hyperlink" Target="http://www.gk114.com/a/gxzs/zszc/ningxia/2022/0516/22440.html" TargetMode="External" /><Relationship Id="rId8" Type="http://schemas.openxmlformats.org/officeDocument/2006/relationships/hyperlink" Target="http://www.gk114.com/a/gxzs/zszc/ningxia/2022/0516/22439.html" TargetMode="External" /><Relationship Id="rId9" Type="http://schemas.openxmlformats.org/officeDocument/2006/relationships/hyperlink" Target="http://www.gk114.com/a/gxzs/zszc/ningxia/2022/0516/2243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