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宁夏葡萄酒与防沙治沙职业技术学院招生章程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根据《中华人民共和国教育法》、《中华人民共和国高等教育法》等相关法律及有关规定，结合我院招生工作实际情况，特制定本章程。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学院招生工作贯彻公平竞争、公正选拔、公开程序，择优录取的原则，并接受教育厅、纪检监察部门、考生、新闻媒体和社会各界的监督。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办学地点及层次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学校名称：宁夏葡萄酒与防沙治沙职业技术学院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学校代码：14377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办学性质：公办普通高等职业技术院校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办学地点：宁夏银川市永宁县三沙源国际旅游区南侧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学院基本情况: 35年栉风沐雨，35载奋斗不息！宁夏葡萄酒与防沙治沙职业技术学院已由始建于1986年的宁夏林业学校发展成为始终坚持立德树人根本任务，办学定位明确、专业特色鲜明、服务经济社会发展的公办全日制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宁夏葡萄酒与防沙治沙职业技术学院现有在校生2000余名，教职员工148名。教授、副教授31名，“双师”型教师共39名，研究生学历和硕士以上学位教师53名，自治区“312”人才1名、青年骨干拔尖人1名、教书育人楷模1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占地2000余亩。花园式的校园三季有花、四季有景，风景优美、景色怡人。设有葡萄酒工程技术系、水利工程系、环境与资源工程系、园艺工程系、风景园林系、公共学科部和实验实训部。现有各层次专业27个，其中，有酿酒技术、园林技术等14个高职专业；水利水电工程施工、葡萄酒生产技术等7个五年一贯制专业；工程测量、环境监测技术等6个中职专业。建有宁夏现代葡萄与葡萄酒职业技能公共实训中心、葡萄酒检测中心、生态技术研究展示中心和38个专业实验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学院成立了以院长为组长的招生工作委员会，在学院党委、行政领导下，负责制定招生政策与计划。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 </w:t>
      </w:r>
      <w:r>
        <w:rPr>
          <w:rFonts w:ascii="Microsoft YaHei" w:eastAsia="Microsoft YaHei" w:hAnsi="Microsoft YaHei" w:cs="Microsoft YaHei"/>
          <w:color w:val="666666"/>
          <w:sz w:val="21"/>
          <w:szCs w:val="21"/>
        </w:rPr>
        <w:t>学院招生就业指导中心具体负责组织和实施招生及其相关工作。招生就业指导中心和各处室、系部参与招生工作的人员，要认真贯彻执行教育部和自治区有关招生工作文件精神，对参与招生工作的人员进行严格的选拔和培训，确保学院招生工作有序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招生录取工作在自治区教育考试院的统一领导和监督下进行，学院纪检监察部门对招生工作实施全程监督，保证招生工作的公平、公正、公开。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招生专业、计划及录取批次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2020年学院面向社会公布计划招收全日制普通高职（专科）学生800人，招生专业及计划数如下表：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16"/>
        <w:gridCol w:w="2160"/>
        <w:gridCol w:w="690"/>
        <w:gridCol w:w="900"/>
        <w:gridCol w:w="4842"/>
        <w:gridCol w:w="990"/>
        <w:gridCol w:w="804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号</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制</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计划数</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元/学年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元/学年</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 注</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工程测量技术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tcW w:w="12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宁夏籍考生学费全免；外省籍考生学费4200元/年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家庭贫困学校可凭有效证明在入学时申请绿色通道，并可在学校获得勤工俭学岗位。</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林业技术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环境监测与控制技术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设施农业与装备</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园林工程技术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风景园林设计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水土保持技术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（水土保持工程方向</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水利水电工程技术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酿酒技术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（葡萄酒方向）</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（葡萄酒方向）</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食品营养与检测</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食品加工技术</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426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合计</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录取批次：专科（高职）。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招生对象和条件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招生对象为已参加2020年普通高等学校招生考试统一报名，取得考生号的应往届普通高中毕业生，或具有高中毕业同等学历的社会人员及中职（职高、中专）、技校应往届毕业生。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酿酒技术、市场营销（葡萄酒方向）专业，在教学组织实施中要涉及酒精及酒类产品，对上述物质有忌讳者，请谨慎报考。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考生思想政治品德和身体健康状况均符合教育部《2020年普通高校招生工作规定》。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我院招生工作遵循“公平竞争、公开选拔、公开程序、德智体全面考核、综合评价、择优录取”的原则，执行教育部规定的“学校负责、招办监督”的录取程序。学院采用网上远程录取的方式进行录取。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b/>
          <w:bCs/>
          <w:color w:val="666666"/>
          <w:sz w:val="21"/>
          <w:szCs w:val="21"/>
        </w:rPr>
        <w:t>我院认可各省、</w:t>
      </w:r>
      <w:r>
        <w:rPr>
          <w:rFonts w:ascii="Microsoft YaHei" w:eastAsia="Microsoft YaHei" w:hAnsi="Microsoft YaHei" w:cs="Microsoft YaHei"/>
          <w:color w:val="666666"/>
          <w:sz w:val="21"/>
          <w:szCs w:val="21"/>
        </w:rPr>
        <w:t>自治区教育行政部门、招生考试机构</w:t>
      </w:r>
      <w:r>
        <w:rPr>
          <w:rFonts w:ascii="Microsoft YaHei" w:eastAsia="Microsoft YaHei" w:hAnsi="Microsoft YaHei" w:cs="Microsoft YaHei"/>
          <w:b/>
          <w:bCs/>
          <w:color w:val="666666"/>
          <w:sz w:val="21"/>
          <w:szCs w:val="21"/>
        </w:rPr>
        <w:t>制定的高考加分优惠政策，以考生投档成绩进行排序。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在第一志愿报考我校的考生满额情况下，按公布的招生计划，优先录取第一志愿的考生；在第一学校志愿录取生源不满的情况下，由高分到低分录取非第一志愿考生，无志愿分数级差要求。对志愿相同、投档成绩相同的考生将根据相关科目成绩和外语成绩等作为录取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b/>
          <w:bCs/>
          <w:color w:val="666666"/>
          <w:sz w:val="21"/>
          <w:szCs w:val="21"/>
        </w:rPr>
        <w:t>考生进档后，按照“分数优先、遵循专业志愿”的原则，从高分到低分安排专业，</w:t>
      </w:r>
      <w:r>
        <w:rPr>
          <w:rFonts w:ascii="Microsoft YaHei" w:eastAsia="Microsoft YaHei" w:hAnsi="Microsoft YaHei" w:cs="Microsoft YaHei"/>
          <w:color w:val="666666"/>
          <w:sz w:val="21"/>
          <w:szCs w:val="21"/>
        </w:rPr>
        <w:t>当考生成绩无法满足考生所填报的专业志愿时，如果考生服从专业调剂，学校根据考生投档成绩从高分到低分调剂到招生计划尚未完成的专业，直至录满；如果考生不服从专业调剂，则作退档处理。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我院各专业不限制语种，各专业外语培养语种为英语。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奖助学体系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高职学生在校学习期间，家庭经济困难学生每年可享受国家助学金3000元；此外，学院对品学兼优的学生还设立了每年8000元的国家奖学金、5000元的国家励志奖学金以及3000元的校级奖学金等奖助项目予以嘉奖。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 </w:t>
      </w:r>
      <w:r>
        <w:rPr>
          <w:rFonts w:ascii="Microsoft YaHei" w:eastAsia="Microsoft YaHei" w:hAnsi="Microsoft YaHei" w:cs="Microsoft YaHei"/>
          <w:color w:val="666666"/>
          <w:sz w:val="21"/>
          <w:szCs w:val="21"/>
        </w:rPr>
        <w:t>新生入学后，学校将在3个月内进行全面复查（包括入学资格审查和体检等）。复查不合格者，学校将根据国家有关规定情况予以区别处理，直至取消入学资格。凡发现有弄虚作假者，一律取消其入学资格。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根据国家学历证书制度，学生修完规定课程经考核合格准予毕业，由宁夏葡萄酒与防沙治沙职业技术学院颁发普通高等学校专科毕业证书。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普通专科学费的收取，执行宁夏回族自治区物价部门统一核定的标准，所有专业宁夏户籍学生学费全免（根据自治区免学费政策），外省户籍学生学费4200元/年。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严格遵守学院招生录取原则，杜绝录取过程中的舞弊行为，对违反录取原则和招生纪律的行为，一经查实，严肃处理。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热情接待来信来访，增强招生工作透明度，实行公开监督制度，认真接受社会监督。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b/>
          <w:bCs/>
          <w:color w:val="666666"/>
          <w:sz w:val="21"/>
          <w:szCs w:val="21"/>
        </w:rPr>
        <w:t>本章程</w:t>
      </w:r>
      <w:r>
        <w:rPr>
          <w:rFonts w:ascii="Microsoft YaHei" w:eastAsia="Microsoft YaHei" w:hAnsi="Microsoft YaHei" w:cs="Microsoft YaHei"/>
          <w:color w:val="666666"/>
          <w:sz w:val="21"/>
          <w:szCs w:val="21"/>
        </w:rPr>
        <w:t>由宁夏葡萄酒与防沙治沙职业技术学院负责解释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址：http://www.nxfszs.cn/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报考咨询：0951-8469103/8469105 韩老师、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魏老师（微信18309517197）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真：0951—8469103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编：750199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通讯地址：宁夏银川市三沙源国际旅游区南侧宁夏葡萄酒与防沙治沙职业技术学院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学院纪委监察部门电话：0951-8469106</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63.html" TargetMode="External" /><Relationship Id="rId5" Type="http://schemas.openxmlformats.org/officeDocument/2006/relationships/hyperlink" Target="http://www.gk114.com/a/gxzs/zszc/ningxia/2022/0515/22412.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