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宁夏葡萄酒与防沙治沙职业技术学院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根据《中华人民共和国教育法》、《中华人民共和国高等教育法》等相关法律及有关规定，结合我院招生工作实际情况，特制定本章程。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学院招生工作贯彻公平竞争、公正选拔、公开程序，择优录取的原则，并接受教育厅、纪检监察部门、考生及社会各界的监督。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办学地点及层次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学院全称：宁夏葡萄酒与防沙治沙职业技术学院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学院代码：14377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办学性质：公办全日制普通高等职业技术学校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办学地点：宁夏银川市三沙源国际旅游区南侧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颁发证书学校名称：宁夏葡萄酒与防沙治沙职业技术学院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证书种类：国家承认学历的普通高校专科毕（结）业证书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学院基本情况: 宁夏葡萄酒与防沙治沙职业技术学院是经自治区人民政府批准，教育部审核备案的公办全日制普通高等职业院校。现有在籍学生4300余名，教职员工171名。设有酿酒技术、园林工程技术、健康管理等21个高职专业和水利水电工程施工、环境监测技术等10个五年一贯制专业。建有宁夏现代葡萄与葡萄酒职业技能公共实训中心、葡萄酒检测中心、生态技术研究展示中心和38个专业实验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学院按照教育部有关要求设立招生工作领导小组，全面负责贯彻执行教育部和宁夏回族自治区招生委员会有关招生的工作政策，负责制定招生章程、招生规定和实施细则、确定招生规模和调整专业招生计划，领导、监督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学院招生领导小组下设招生办公室（学生处），其主要职责是根据学院的招生规定和实施细则，编制招生计划，组织招生宣传和录取工作，处理招生的日常事务等。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学院纪委、监察专员办公室对招生工作实施全程监督，并真诚接受考生及社会各界的广泛监督。电话：0951-8469108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招生专业及计划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根据学院办学条件等实际情况，统筹考虑各省份高考人数、生源质量，结合近年来学院生源计划编制情况，综合分析，确定本院分省分专业来源招生计划。报教育部审核后由各省（自治区、直辖市）招生主管部门向社会公布，具体详见学院2022年高考报考指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学院招生录取工作在教育部统一领导下，在各省（自治区、直辖市）教育招生主管部门统一组织下进行，执行教育部规定的“学院负责、考试院监督”的录取体制，本着公平、公正、公开的原则，综合衡量、择优录取，全面贯彻实施高校招生“阳光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按照各省（自治区、直辖市）平行志愿投档的批次，将进档的所有考生依照分数优先满足高分考生的专业志愿，按成绩从高到低依次录取。考生若出现分数相同情况，按照语数外分数高低排名，先后录取。对于所报专业志愿均已录满但服从专业调剂的考生，可根据考生成绩等择优调剂录取至其它专业。若不服从调剂，学院将按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未完成的招生计划将按照各省（自治区、直辖市）相关规定择优录取征集志愿填报学院的考生。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对享受教育部和各省（自治区、直辖市）教育招生主管部门规定的全国性高考加分政策投档的考生，以投档成绩为准。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学院录取不限考生应试外语语种。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身体健康状况要求按教育部、卫健委、中国残疾人联合会印发的《普通高等学校招生体检工作指导意见》执行。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w:t>
      </w:r>
      <w:r>
        <w:rPr>
          <w:rFonts w:ascii="Microsoft YaHei" w:eastAsia="Microsoft YaHei" w:hAnsi="Microsoft YaHei" w:cs="Microsoft YaHei"/>
          <w:color w:val="666666"/>
          <w:sz w:val="21"/>
          <w:szCs w:val="21"/>
        </w:rPr>
        <w:t>学院招生录取全部实行网上远程录取，不委托任何单位和个人做招生“中介”。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酿酒技术（葡萄酒方向）专业，在教学组织实施中要涉及酒精及酒类产品，对上述物质有忌讳者，请谨慎报考。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经学院招生所录取的考生，须按入学须知要求，按时到校报到并办理注册手续，无特殊情况说明，一周内未报到者，按放弃入学资格处理；参军入伍新生需到校办理保留入学资格手续。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新生报到注册时，需审查入学资格，对采取弄虚作假手段获取入学资格的将不予报到和注册，并依法追究法律责任。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新生入学三个月内，学院将按照教育部及宁夏回族自治区有关文件规定对学生进行入学资格复查。经复查不符合录取条件的学生，将取消其入学资格。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收费标准：根据宁夏回族自治区物价局核准的收费标准和自治区有关免学费政策执行。</w:t>
      </w:r>
      <w:r>
        <w:rPr>
          <w:rFonts w:ascii="Microsoft YaHei" w:eastAsia="Microsoft YaHei" w:hAnsi="Microsoft YaHei" w:cs="Microsoft YaHei"/>
          <w:b/>
          <w:bCs/>
          <w:color w:val="666666"/>
          <w:sz w:val="21"/>
          <w:szCs w:val="21"/>
        </w:rPr>
        <w:t>宁夏户籍考生学费全免；非宁夏户籍考生学费每年4200元</w:t>
      </w:r>
      <w:r>
        <w:rPr>
          <w:rFonts w:ascii="Microsoft YaHei" w:eastAsia="Microsoft YaHei" w:hAnsi="Microsoft YaHei" w:cs="Microsoft YaHei"/>
          <w:color w:val="666666"/>
          <w:sz w:val="21"/>
          <w:szCs w:val="21"/>
        </w:rPr>
        <w:t>；住宿费：3号公寓900元/年（6人间）；其它公寓800元/年（6人间）。</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第二十五条</w:t>
      </w:r>
      <w:r>
        <w:rPr>
          <w:rFonts w:ascii="Microsoft YaHei" w:eastAsia="Microsoft YaHei" w:hAnsi="Microsoft YaHei" w:cs="Microsoft YaHei"/>
          <w:color w:val="666666"/>
          <w:sz w:val="21"/>
          <w:szCs w:val="21"/>
        </w:rPr>
        <w:t> 资助政策：国家助学金生均3300元/年，国家奖学金每年8000元，国家励志奖学金每年5000元，校级奖学金每年3000元。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本章程若有与国家和自治区有关政策不一致时，以国家和自治区有关政策为准。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w:t>
      </w:r>
      <w:r>
        <w:rPr>
          <w:rFonts w:ascii="Microsoft YaHei" w:eastAsia="Microsoft YaHei" w:hAnsi="Microsoft YaHei" w:cs="Microsoft YaHei"/>
          <w:color w:val="666666"/>
          <w:sz w:val="21"/>
          <w:szCs w:val="21"/>
        </w:rPr>
        <w:t>招生工作的咨询：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报考咨询：0951-8469003  0951-8469128  韩老师 王老师 江老师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4" w:history="1">
        <w:r>
          <w:rPr>
            <w:rFonts w:ascii="Microsoft YaHei" w:eastAsia="Microsoft YaHei" w:hAnsi="Microsoft YaHei" w:cs="Microsoft YaHei"/>
            <w:color w:val="666666"/>
            <w:sz w:val="21"/>
            <w:szCs w:val="21"/>
            <w:u w:val="single" w:color="666666"/>
          </w:rPr>
          <w:t>http://www.nxfszs.cn/</w:t>
        </w:r>
      </w:hyperlink>
      <w:r>
        <w:rPr>
          <w:rFonts w:ascii="Microsoft YaHei" w:eastAsia="Microsoft YaHei" w:hAnsi="Microsoft YaHei" w:cs="Microsoft YaHei"/>
          <w:color w:val="666666"/>
          <w:sz w:val="21"/>
          <w:szCs w:val="21"/>
        </w:rPr>
        <w:t>   邮    编：750199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 </w:t>
      </w:r>
      <w:r>
        <w:rPr>
          <w:rFonts w:ascii="Microsoft YaHei" w:eastAsia="Microsoft YaHei" w:hAnsi="Microsoft YaHei" w:cs="Microsoft YaHei"/>
          <w:color w:val="666666"/>
          <w:sz w:val="21"/>
          <w:szCs w:val="21"/>
        </w:rPr>
        <w:t>本章程由宁夏葡萄酒与防沙治沙职业技术学院招生办公室负责解释。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银川科技学院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宁夏民族职业技术学院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4.html" TargetMode="External" /><Relationship Id="rId11" Type="http://schemas.openxmlformats.org/officeDocument/2006/relationships/hyperlink" Target="http://www.gk114.com/a/gxzs/zszc/ningxia/2022/0515/22422.html" TargetMode="External" /><Relationship Id="rId12" Type="http://schemas.openxmlformats.org/officeDocument/2006/relationships/hyperlink" Target="http://www.gk114.com/a/gxzs/zszc/ningxia/2022/0515/22421.html" TargetMode="External" /><Relationship Id="rId13" Type="http://schemas.openxmlformats.org/officeDocument/2006/relationships/hyperlink" Target="http://www.gk114.com/a/gxzs/zszc/ningxia/2022/0515/22420.html" TargetMode="External" /><Relationship Id="rId14" Type="http://schemas.openxmlformats.org/officeDocument/2006/relationships/hyperlink" Target="http://www.gk114.com/a/gxzs/zszc/ningxia/2022/0515/22419.html" TargetMode="External" /><Relationship Id="rId15" Type="http://schemas.openxmlformats.org/officeDocument/2006/relationships/hyperlink" Target="http://www.gk114.com/a/gxzs/zszc/ningxia/2022/0515/22418.html" TargetMode="External" /><Relationship Id="rId16" Type="http://schemas.openxmlformats.org/officeDocument/2006/relationships/hyperlink" Target="http://www.gk114.com/a/gxzs/zszc/ningxia/2022/0515/2241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nxfszs.cn/" TargetMode="External" /><Relationship Id="rId5" Type="http://schemas.openxmlformats.org/officeDocument/2006/relationships/hyperlink" Target="http://www.gk114.com/a/gxzs/zszc/ningxia/2022/0516/22436.html" TargetMode="External" /><Relationship Id="rId6" Type="http://schemas.openxmlformats.org/officeDocument/2006/relationships/hyperlink" Target="http://www.gk114.com/a/gxzs/zszc/ningxia/2022/0516/22438.html" TargetMode="External" /><Relationship Id="rId7" Type="http://schemas.openxmlformats.org/officeDocument/2006/relationships/hyperlink" Target="http://www.gk114.com/a/gxzs/zszc/ningxia/" TargetMode="External" /><Relationship Id="rId8" Type="http://schemas.openxmlformats.org/officeDocument/2006/relationships/hyperlink" Target="http://www.gk114.com/a/gxzs/zszc/ningxia/2022/0516/22440.html" TargetMode="External" /><Relationship Id="rId9" Type="http://schemas.openxmlformats.org/officeDocument/2006/relationships/hyperlink" Target="http://www.gk114.com/a/gxzs/zszc/ningxia/2022/0516/224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