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一、学校全称：安徽中医药大学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四、办学地址：合肥市新站区前江路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号（少荃湖校区）；合肥市梅山路</w:t>
      </w:r>
      <w:r>
        <w:rPr>
          <w:rFonts w:ascii="Times New Roman" w:eastAsia="Times New Roman" w:hAnsi="Times New Roman" w:cs="Times New Roman"/>
        </w:rPr>
        <w:t>103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梅山路校区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；合肥市史河路</w:t>
      </w:r>
      <w:r>
        <w:rPr>
          <w:rFonts w:ascii="Times New Roman" w:eastAsia="Times New Roman" w:hAnsi="Times New Roman" w:cs="Times New Roman"/>
        </w:rPr>
        <w:t>45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史河路校区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依据教育部、各省（直辖市、自治区）教育厅的要求及我校本科招生录取工作实施细则，本着公平、公正、公开的原则，择优录取。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录取时，以考生所在省级招办投档分数为准，按照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原则，从高分到低分进行录取，专业之间不设分数级差。即优先满足考生的第一专业志愿，若第一志愿不能录取，将依次按其第二、第三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SimSun" w:eastAsia="SimSun" w:hAnsi="SimSun" w:cs="SimSun"/>
        </w:rPr>
        <w:t>及服从调剂等专业志愿顺序择优录取。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对于教育部及各省（直辖市、自治区）制定的加分政策予以认可。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对往届生的录取和应届生同等看待。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注意事项：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）鉴于我校外语课程只开设英语，无其它语种教学条件，非英语语种的考生不宜报考我校，以免影响大学阶段外语的学习。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体检要求：按教育部颁发的《普通高等学校招生体检工作指导意见》执行。鉴于医学类、药学类专业学习的特殊性，建议有身体残疾、传染性疾病者不宜报考我校医药类各专业，报考护理专业的考生应考虑身高因素，以免影响今后就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六、颁发证书：安徽中医药大学，普通高等学校学历证书。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按照安徽省物价局、安徽省财政厅和安徽省教育厅核准的标准执行。各专业具体学费标准以我省物价局核定为准。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0551-68129059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230012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www.ahtcm.edu.cn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九、其他须知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严格执行教育部和各省教育厅关于招生工作的政策规定，实行招生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。学校设立纪律监督与接受申诉的部门。申诉电话：</w:t>
      </w:r>
      <w:r>
        <w:rPr>
          <w:rFonts w:ascii="Times New Roman" w:eastAsia="Times New Roman" w:hAnsi="Times New Roman" w:cs="Times New Roman"/>
        </w:rPr>
        <w:t>0551-68129047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录取结果：由所在招生的省（市）招办统一公布，学校也在校招生信息网上公布录取结果。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本校在校外无分校和二级学院。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蚌埠医学院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阜阳师范学院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振兴计划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合肥工业大学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年美术类专业招生简章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安徽中医药大学招生专业介绍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年秋季招生各学院咨询电话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22/0220/21761.html" TargetMode="External" /><Relationship Id="rId11" Type="http://schemas.openxmlformats.org/officeDocument/2006/relationships/hyperlink" Target="http://www.gk114.com/a/gxzs/zszc/anhui/2021/0611/19819.html" TargetMode="External" /><Relationship Id="rId12" Type="http://schemas.openxmlformats.org/officeDocument/2006/relationships/hyperlink" Target="http://www.gk114.com/a/gxzs/zszc/anhui/2021/0611/19818.html" TargetMode="External" /><Relationship Id="rId13" Type="http://schemas.openxmlformats.org/officeDocument/2006/relationships/hyperlink" Target="http://www.gk114.com/a/gxzs/zszc/anhui/2021/0605/19721.html" TargetMode="External" /><Relationship Id="rId14" Type="http://schemas.openxmlformats.org/officeDocument/2006/relationships/hyperlink" Target="http://www.gk114.com/a/gxzs/zszc/anhui/2021/0605/19720.html" TargetMode="External" /><Relationship Id="rId15" Type="http://schemas.openxmlformats.org/officeDocument/2006/relationships/hyperlink" Target="http://www.gk114.com/a/gxzs/zszc/anhui/2021/0531/19677.html" TargetMode="External" /><Relationship Id="rId16" Type="http://schemas.openxmlformats.org/officeDocument/2006/relationships/hyperlink" Target="http://www.gk114.com/a/gxzs/zszc/anhui/2020/0730/17606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19/0222/664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0.html" TargetMode="External" /><Relationship Id="rId5" Type="http://schemas.openxmlformats.org/officeDocument/2006/relationships/hyperlink" Target="http://www.gk114.com/a/gxzs/zszc/anhui/2019/0222/6632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2.html" TargetMode="External" /><Relationship Id="rId8" Type="http://schemas.openxmlformats.org/officeDocument/2006/relationships/hyperlink" Target="http://www.gk114.com/a/gxzs/zszc/anhui/2022/0417/22171.html" TargetMode="External" /><Relationship Id="rId9" Type="http://schemas.openxmlformats.org/officeDocument/2006/relationships/hyperlink" Target="http://www.gk114.com/a/gxzs/zszc/anhui/2022/0406/2208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