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安徽商贸职业技术学院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一、学校全称：安徽商贸职业技术学院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二、办学层次：专科（隶属于安徽省教育厅）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四、办学地址：安徽省芜湖市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我院在招生时将严格按照公平、公正、公开的原则，综合衡量德、智、体、美，择优录取。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招生对象：参加</w:t>
      </w:r>
      <w:r>
        <w:rPr>
          <w:rFonts w:ascii="Times New Roman" w:eastAsia="Times New Roman" w:hAnsi="Times New Roman" w:cs="Times New Roman"/>
        </w:rPr>
        <w:t>2018</w:t>
      </w:r>
      <w:r>
        <w:rPr>
          <w:rFonts w:ascii="SimSun" w:eastAsia="SimSun" w:hAnsi="SimSun" w:cs="SimSun"/>
        </w:rPr>
        <w:t>年全国秋季普通高考的考生。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我院所有专业仅开设英语语种的外语课程。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身体健康状况要求符合教育部体检标准等有关规定。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录取过程中，根据安徽省招委、安徽省教育招生考试院有关规定，按照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的投档原则，对按平行志愿投档后进档的考生档案进行认真审阅。我院充分尊重考生专业志愿，专业投档采取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的方式，根据考生专业志愿顺序对进档考生从高分到低分依次录取。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商务英语专业的考生除看其高考总分外，英语单科成绩原则上要求</w:t>
      </w:r>
      <w:r>
        <w:rPr>
          <w:rFonts w:ascii="Times New Roman" w:eastAsia="Times New Roman" w:hAnsi="Times New Roman" w:cs="Times New Roman"/>
        </w:rPr>
        <w:t>100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已通过专业测试的艺术类考生，高考时应参加全国普通高等院校统考，录取时严格按照</w:t>
      </w:r>
      <w:r>
        <w:rPr>
          <w:rFonts w:ascii="Times New Roman" w:eastAsia="Times New Roman" w:hAnsi="Times New Roman" w:cs="Times New Roman"/>
        </w:rPr>
        <w:t>2018</w:t>
      </w:r>
      <w:r>
        <w:rPr>
          <w:rFonts w:ascii="SimSun" w:eastAsia="SimSun" w:hAnsi="SimSun" w:cs="SimSun"/>
        </w:rPr>
        <w:t>年安徽省招生考试院关于艺术类招生办法执行。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六、颁发证书：普通高等学校学历证书。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七、学费标准：严格按照安徽省物价局核定的标准执行。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八、住宿收费：空调六人间，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0553-59710665971046 http://www.abc.edu.cn/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十、学院地址：安徽省芜湖市弋江区文昌西路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,241002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安徽商贸职业技术学院是</w:t>
      </w:r>
      <w:r>
        <w:rPr>
          <w:rFonts w:ascii="Times New Roman" w:eastAsia="Times New Roman" w:hAnsi="Times New Roman" w:cs="Times New Roman"/>
        </w:rPr>
        <w:t>2000</w:t>
      </w:r>
      <w:r>
        <w:rPr>
          <w:rFonts w:ascii="SimSun" w:eastAsia="SimSun" w:hAnsi="SimSun" w:cs="SimSun"/>
        </w:rPr>
        <w:t>年经省政府批准、教育部备案，由百年老校</w:t>
      </w:r>
      <w:r>
        <w:rPr>
          <w:rFonts w:ascii="Times New Roman" w:eastAsia="Times New Roman" w:hAnsi="Times New Roman" w:cs="Times New Roman"/>
        </w:rPr>
        <w:t>——</w:t>
      </w:r>
      <w:r>
        <w:rPr>
          <w:rFonts w:ascii="SimSun" w:eastAsia="SimSun" w:hAnsi="SimSun" w:cs="SimSun"/>
        </w:rPr>
        <w:t>安徽省商业学校和安徽商业职工大学合并建立的公办全日制专科层次的高等职业院校，隶属于安徽省教育厅。学院为国家优秀示范（骨干）高职院校、安徽省高职高专人才培养水平评估</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院校、安徽省首批示范性高等职业院校、安徽省地方技能型高水平大学立项建设单位和安徽省教育综合改革试点单位。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学院坐落于长江之畔的历史名城芜湖，占地</w:t>
      </w:r>
      <w:r>
        <w:rPr>
          <w:rFonts w:ascii="Times New Roman" w:eastAsia="Times New Roman" w:hAnsi="Times New Roman" w:cs="Times New Roman"/>
        </w:rPr>
        <w:t>540</w:t>
      </w:r>
      <w:r>
        <w:rPr>
          <w:rFonts w:ascii="SimSun" w:eastAsia="SimSun" w:hAnsi="SimSun" w:cs="SimSun"/>
        </w:rPr>
        <w:t>余亩，办学条件优良，基础设施完善，达到省内同类院校一流水平。学院现有全日制在校生</w:t>
      </w:r>
      <w:r>
        <w:rPr>
          <w:rFonts w:ascii="Times New Roman" w:eastAsia="Times New Roman" w:hAnsi="Times New Roman" w:cs="Times New Roman"/>
        </w:rPr>
        <w:t>11000</w:t>
      </w:r>
      <w:r>
        <w:rPr>
          <w:rFonts w:ascii="SimSun" w:eastAsia="SimSun" w:hAnsi="SimSun" w:cs="SimSun"/>
        </w:rPr>
        <w:t>余人，</w:t>
      </w:r>
      <w:r>
        <w:rPr>
          <w:rFonts w:ascii="Times New Roman" w:eastAsia="Times New Roman" w:hAnsi="Times New Roman" w:cs="Times New Roman"/>
        </w:rPr>
        <w:t>2004</w:t>
      </w:r>
      <w:r>
        <w:rPr>
          <w:rFonts w:ascii="SimSun" w:eastAsia="SimSun" w:hAnsi="SimSun" w:cs="SimSun"/>
        </w:rPr>
        <w:t>年至</w:t>
      </w:r>
      <w:r>
        <w:rPr>
          <w:rFonts w:ascii="Times New Roman" w:eastAsia="Times New Roman" w:hAnsi="Times New Roman" w:cs="Times New Roman"/>
        </w:rPr>
        <w:t>2006</w:t>
      </w:r>
      <w:r>
        <w:rPr>
          <w:rFonts w:ascii="SimSun" w:eastAsia="SimSun" w:hAnsi="SimSun" w:cs="SimSun"/>
        </w:rPr>
        <w:t>年连续</w:t>
      </w:r>
      <w:r>
        <w:rPr>
          <w:rFonts w:ascii="Times New Roman" w:eastAsia="Times New Roman" w:hAnsi="Times New Roman" w:cs="Times New Roman"/>
        </w:rPr>
        <w:t>3</w:t>
      </w:r>
      <w:r>
        <w:rPr>
          <w:rFonts w:ascii="SimSun" w:eastAsia="SimSun" w:hAnsi="SimSun" w:cs="SimSun"/>
        </w:rPr>
        <w:t>年获得</w:t>
      </w:r>
      <w:r>
        <w:rPr>
          <w:rFonts w:ascii="Times New Roman" w:eastAsia="Times New Roman" w:hAnsi="Times New Roman" w:cs="Times New Roman"/>
        </w:rPr>
        <w:t>“</w:t>
      </w:r>
      <w:r>
        <w:rPr>
          <w:rFonts w:ascii="SimSun" w:eastAsia="SimSun" w:hAnsi="SimSun" w:cs="SimSun"/>
        </w:rPr>
        <w:t>安徽省普通高等院校毕业就业工作先进集体</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2007</w:t>
      </w:r>
      <w:r>
        <w:rPr>
          <w:rFonts w:ascii="SimSun" w:eastAsia="SimSun" w:hAnsi="SimSun" w:cs="SimSun"/>
        </w:rPr>
        <w:t>年至</w:t>
      </w:r>
      <w:r>
        <w:rPr>
          <w:rFonts w:ascii="Times New Roman" w:eastAsia="Times New Roman" w:hAnsi="Times New Roman" w:cs="Times New Roman"/>
        </w:rPr>
        <w:t>2012</w:t>
      </w:r>
      <w:r>
        <w:rPr>
          <w:rFonts w:ascii="SimSun" w:eastAsia="SimSun" w:hAnsi="SimSun" w:cs="SimSun"/>
        </w:rPr>
        <w:t>年连续</w:t>
      </w:r>
      <w:r>
        <w:rPr>
          <w:rFonts w:ascii="Times New Roman" w:eastAsia="Times New Roman" w:hAnsi="Times New Roman" w:cs="Times New Roman"/>
        </w:rPr>
        <w:t>6</w:t>
      </w:r>
      <w:r>
        <w:rPr>
          <w:rFonts w:ascii="SimSun" w:eastAsia="SimSun" w:hAnsi="SimSun" w:cs="SimSun"/>
        </w:rPr>
        <w:t>年获得</w:t>
      </w:r>
      <w:r>
        <w:rPr>
          <w:rFonts w:ascii="Times New Roman" w:eastAsia="Times New Roman" w:hAnsi="Times New Roman" w:cs="Times New Roman"/>
        </w:rPr>
        <w:t>“</w:t>
      </w:r>
      <w:r>
        <w:rPr>
          <w:rFonts w:ascii="SimSun" w:eastAsia="SimSun" w:hAnsi="SimSun" w:cs="SimSun"/>
        </w:rPr>
        <w:t>安徽省普通高等院校毕业生就业工作标兵单位</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2009</w:t>
      </w:r>
      <w:r>
        <w:rPr>
          <w:rFonts w:ascii="SimSun" w:eastAsia="SimSun" w:hAnsi="SimSun" w:cs="SimSun"/>
        </w:rPr>
        <w:t>年获</w:t>
      </w:r>
      <w:r>
        <w:rPr>
          <w:rFonts w:ascii="Times New Roman" w:eastAsia="Times New Roman" w:hAnsi="Times New Roman" w:cs="Times New Roman"/>
        </w:rPr>
        <w:t>“</w:t>
      </w:r>
      <w:r>
        <w:rPr>
          <w:rFonts w:ascii="SimSun" w:eastAsia="SimSun" w:hAnsi="SimSun" w:cs="SimSun"/>
        </w:rPr>
        <w:t>全国普通高等学校毕业生就业工作先进集体</w:t>
      </w:r>
      <w:r>
        <w:rPr>
          <w:rFonts w:ascii="Times New Roman" w:eastAsia="Times New Roman" w:hAnsi="Times New Roman" w:cs="Times New Roman"/>
        </w:rPr>
        <w:t>”</w:t>
      </w:r>
      <w:r>
        <w:rPr>
          <w:rFonts w:ascii="SimSun" w:eastAsia="SimSun" w:hAnsi="SimSun" w:cs="SimSun"/>
        </w:rPr>
        <w:t>荣誉称号，是安徽省唯一获表彰的高职院校。</w:t>
      </w:r>
      <w:r>
        <w:rPr>
          <w:rFonts w:ascii="Times New Roman" w:eastAsia="Times New Roman" w:hAnsi="Times New Roman" w:cs="Times New Roman"/>
        </w:rPr>
        <w:t>2012</w:t>
      </w:r>
      <w:r>
        <w:rPr>
          <w:rFonts w:ascii="SimSun" w:eastAsia="SimSun" w:hAnsi="SimSun" w:cs="SimSun"/>
        </w:rPr>
        <w:t>年被评为</w:t>
      </w:r>
      <w:r>
        <w:rPr>
          <w:rFonts w:ascii="Times New Roman" w:eastAsia="Times New Roman" w:hAnsi="Times New Roman" w:cs="Times New Roman"/>
        </w:rPr>
        <w:t>“</w:t>
      </w:r>
      <w:r>
        <w:rPr>
          <w:rFonts w:ascii="SimSun" w:eastAsia="SimSun" w:hAnsi="SimSun" w:cs="SimSun"/>
        </w:rPr>
        <w:t>安徽省普通高校大学生创新创业教育示范校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2015</w:t>
      </w:r>
      <w:r>
        <w:rPr>
          <w:rFonts w:ascii="SimSun" w:eastAsia="SimSun" w:hAnsi="SimSun" w:cs="SimSun"/>
        </w:rPr>
        <w:t>年获</w:t>
      </w:r>
      <w:r>
        <w:rPr>
          <w:rFonts w:ascii="Times New Roman" w:eastAsia="Times New Roman" w:hAnsi="Times New Roman" w:cs="Times New Roman"/>
        </w:rPr>
        <w:t>“</w:t>
      </w:r>
      <w:r>
        <w:rPr>
          <w:rFonts w:ascii="SimSun" w:eastAsia="SimSun" w:hAnsi="SimSun" w:cs="SimSun"/>
        </w:rPr>
        <w:t>全国就业</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w:t>
      </w:r>
      <w:r>
        <w:rPr>
          <w:rFonts w:ascii="SimSun" w:eastAsia="SimSun" w:hAnsi="SimSun" w:cs="SimSun"/>
        </w:rPr>
        <w:t>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学校具有完善的学生奖助体系。优秀学生奖学金覆盖面高达</w:t>
      </w:r>
      <w:r>
        <w:rPr>
          <w:rFonts w:ascii="Times New Roman" w:eastAsia="Times New Roman" w:hAnsi="Times New Roman" w:cs="Times New Roman"/>
        </w:rPr>
        <w:t>40%</w:t>
      </w:r>
      <w:r>
        <w:rPr>
          <w:rFonts w:ascii="SimSun" w:eastAsia="SimSun" w:hAnsi="SimSun" w:cs="SimSun"/>
        </w:rPr>
        <w:t>，其中一等优秀学生奖学金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学年；二等优秀学生奖学金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学年；三等优秀学生奖学金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学年。还设有国家奖学金、国家励志奖学金、国家助学金、柏林奖助学金、李健奖助学金、恒生奖学金、临时生活困难补助、生源地国家助学贷款、学费减免、勤工俭学等学生资助项目。</w:t>
      </w:r>
      <w:r>
        <w:rPr>
          <w:rFonts w:ascii="Times New Roman" w:eastAsia="Times New Roman" w:hAnsi="Times New Roman" w:cs="Times New Roman"/>
        </w:rPr>
        <w:t>2019</w:t>
      </w:r>
      <w:r>
        <w:rPr>
          <w:rFonts w:ascii="SimSun" w:eastAsia="SimSun" w:hAnsi="SimSun" w:cs="SimSun"/>
        </w:rPr>
        <w:t>年起，将设立思源奖学金以及学业进步、社会实践、社会工作、文体活动、创新创业等单项奖学金。</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阜阳职业技术学院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0.html" TargetMode="External" /><Relationship Id="rId11" Type="http://schemas.openxmlformats.org/officeDocument/2006/relationships/hyperlink" Target="http://www.gk114.com/a/gxzs/zszc/anhui/2021/0531/19677.html" TargetMode="External" /><Relationship Id="rId12" Type="http://schemas.openxmlformats.org/officeDocument/2006/relationships/hyperlink" Target="http://www.gk114.com/a/gxzs/zszc/anhui/2020/0730/17606.html" TargetMode="External" /><Relationship Id="rId13" Type="http://schemas.openxmlformats.org/officeDocument/2006/relationships/hyperlink" Target="http://www.gk114.com/a/gxzs/zszc/anhui/2020/0611/16757.html" TargetMode="External" /><Relationship Id="rId14" Type="http://schemas.openxmlformats.org/officeDocument/2006/relationships/hyperlink" Target="http://www.gk114.com/a/gxzs/zszc/anhui/2019/0222/6672.html" TargetMode="External" /><Relationship Id="rId15" Type="http://schemas.openxmlformats.org/officeDocument/2006/relationships/hyperlink" Target="http://www.gk114.com/a/gxzs/zszc/anhui/2019/0222/6671.html" TargetMode="External" /><Relationship Id="rId16" Type="http://schemas.openxmlformats.org/officeDocument/2006/relationships/hyperlink" Target="http://www.gk114.com/a/gxzs/zszc/anhui/2019/0222/6670.html" TargetMode="External" /><Relationship Id="rId17" Type="http://schemas.openxmlformats.org/officeDocument/2006/relationships/hyperlink" Target="http://www.gk114.com/a/gxzs/zszc/anhui/2021/0614/1992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43.html" TargetMode="External" /><Relationship Id="rId5" Type="http://schemas.openxmlformats.org/officeDocument/2006/relationships/hyperlink" Target="http://www.gk114.com/a/gxzs/zszc/anhui/2019/0222/6645.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1/19819.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