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安徽建筑大学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一、学校全称：安徽建筑大学（国标代码：</w:t>
      </w:r>
      <w:r>
        <w:rPr>
          <w:rFonts w:ascii="Times New Roman" w:eastAsia="Times New Roman" w:hAnsi="Times New Roman" w:cs="Times New Roman"/>
        </w:rPr>
        <w:t>10878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南校区：合肥市经济技术开发区紫云路</w:t>
      </w:r>
      <w:r>
        <w:rPr>
          <w:rFonts w:ascii="Times New Roman" w:eastAsia="Times New Roman" w:hAnsi="Times New Roman" w:cs="Times New Roman"/>
        </w:rPr>
        <w:t>292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230601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北校区：合肥市包河区金寨路</w:t>
      </w:r>
      <w:r>
        <w:rPr>
          <w:rFonts w:ascii="Times New Roman" w:eastAsia="Times New Roman" w:hAnsi="Times New Roman" w:cs="Times New Roman"/>
        </w:rPr>
        <w:t>856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230022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、基本原则：公平竞争、公正选拔、公开程序；全面考核、综合评价、择优录取。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、录取工作按照教育部及各省（市、自治区）招生委员会有关政策及规定实施。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、各类专业的体检标准严格遵照教育部颁布的《普通高等学校招生体检工作指导意见》执行。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、在未实行平行志愿投档录取的省（市、自治区），优先录取第一志愿填报我校的考生，在第一志愿未录取满额的情况下，接收非第一志愿的考生。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、除有特殊规定的省（市、自治区）外，进档考生按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的录取原则安排专业。内蒙古自治区考生按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的原则录取。江苏省进档考生录取按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的原则排序，且各批次选测科目、必测科目等级及综合素质评价要求须达到江苏省教育厅的有关规定。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、凡报考建筑学、城乡规划、风景园林三个专业的考生，原则上具有一定的美术基础。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艺术类专业（环境设计、视觉传达设计、动画、环境设计（中外合作））录取规则。专业成绩使用生源省份专业统考成绩，认可生源省份投档规则。在投档生源范围内按照专业统考成绩从高分到低分录取，考生专业统考成绩相同时，按文化课总分、语文、外语、数学顺序从高到低排序；如果投档成绩是综合分则按综合分从高分到低分录取，投档综合分相同时，按文化课总分、语文、外语、数学顺序从高到低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、高水平运动队招生按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安徽建筑大学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年高水平运动队招生简章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规定录取。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、考虑教学资源情况，报考我校各专业的考生，外语语种原则上要求为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英语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。其中报考英语专业的考生要求英语单科成绩原则上不低于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分，英语口试成绩优秀（不组织英语口试的省份除外）。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学历证书学校名称：安徽建筑大学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学历证书种类：普通高等学校学历证书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按照安徽省物价局、安徽省财政厅和安徽省教育厅核准的标准执行。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八、其他须知：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经教育部批准，我校与美国中密歇根大学</w:t>
      </w:r>
      <w:r>
        <w:rPr>
          <w:rFonts w:ascii="Times New Roman" w:eastAsia="Times New Roman" w:hAnsi="Times New Roman" w:cs="Times New Roman"/>
        </w:rPr>
        <w:t>(Central Michigan University</w:t>
      </w:r>
      <w:r>
        <w:rPr>
          <w:rFonts w:ascii="SimSun" w:eastAsia="SimSun" w:hAnsi="SimSun" w:cs="SimSun"/>
        </w:rPr>
        <w:t>，简称</w:t>
      </w:r>
      <w:r>
        <w:rPr>
          <w:rFonts w:ascii="Times New Roman" w:eastAsia="Times New Roman" w:hAnsi="Times New Roman" w:cs="Times New Roman"/>
        </w:rPr>
        <w:t>CMU</w:t>
      </w:r>
      <w:r>
        <w:rPr>
          <w:rFonts w:ascii="SimSun" w:eastAsia="SimSun" w:hAnsi="SimSun" w:cs="SimSun"/>
        </w:rPr>
        <w:t>）进行（</w:t>
      </w:r>
      <w:r>
        <w:rPr>
          <w:rFonts w:ascii="Times New Roman" w:eastAsia="Times New Roman" w:hAnsi="Times New Roman" w:cs="Times New Roman"/>
        </w:rPr>
        <w:t>3+1</w:t>
      </w:r>
      <w:r>
        <w:rPr>
          <w:rFonts w:ascii="SimSun" w:eastAsia="SimSun" w:hAnsi="SimSun" w:cs="SimSun"/>
        </w:rPr>
        <w:t>）合作办学，联合举办环境设计专业本科教育项目。学生学习分两个阶段完成，第一阶段在安徽建筑大学完成三年的基础课程及部分专业课程学习，达到美国中密歇根大学要求的入学条件后，可赴美国中密歇根大学攻读室内设计专业学士学位，完成第二阶段的学习（按美国</w:t>
      </w:r>
      <w:r>
        <w:rPr>
          <w:rFonts w:ascii="Times New Roman" w:eastAsia="Times New Roman" w:hAnsi="Times New Roman" w:cs="Times New Roman"/>
        </w:rPr>
        <w:t>CMU</w:t>
      </w:r>
      <w:r>
        <w:rPr>
          <w:rFonts w:ascii="SimSun" w:eastAsia="SimSun" w:hAnsi="SimSun" w:cs="SimSun"/>
        </w:rPr>
        <w:t>学分制）。报考该专业考生英语单科成绩原则上不低于</w:t>
      </w:r>
      <w:r>
        <w:rPr>
          <w:rFonts w:ascii="Times New Roman" w:eastAsia="Times New Roman" w:hAnsi="Times New Roman" w:cs="Times New Roman"/>
        </w:rPr>
        <w:t>75</w:t>
      </w:r>
      <w:r>
        <w:rPr>
          <w:rFonts w:ascii="SimSun" w:eastAsia="SimSun" w:hAnsi="SimSun" w:cs="SimSun"/>
        </w:rPr>
        <w:t>分。详见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中国安徽建筑大学与美国中密歇根大学合作办学招生简章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0551-63828083</w:t>
      </w:r>
      <w:r>
        <w:rPr>
          <w:rFonts w:ascii="SimSun" w:eastAsia="SimSun" w:hAnsi="SimSun" w:cs="SimSun"/>
        </w:rPr>
        <w:t>（南校区）、</w:t>
      </w:r>
      <w:r>
        <w:rPr>
          <w:rFonts w:ascii="Times New Roman" w:eastAsia="Times New Roman" w:hAnsi="Times New Roman" w:cs="Times New Roman"/>
        </w:rPr>
        <w:t>63513083</w:t>
      </w:r>
      <w:r>
        <w:rPr>
          <w:rFonts w:ascii="SimSun" w:eastAsia="SimSun" w:hAnsi="SimSun" w:cs="SimSun"/>
        </w:rPr>
        <w:t>（北校区）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www.ahjzu.edu.cn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十、本章程由安徽建筑大学招生办公室负责解释。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安徽三联学院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振兴计划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2/0220/21761.html" TargetMode="External" /><Relationship Id="rId11" Type="http://schemas.openxmlformats.org/officeDocument/2006/relationships/hyperlink" Target="http://www.gk114.com/a/gxzs/zszc/anhui/2021/0611/19819.html" TargetMode="External" /><Relationship Id="rId12" Type="http://schemas.openxmlformats.org/officeDocument/2006/relationships/hyperlink" Target="http://www.gk114.com/a/gxzs/zszc/anhui/2021/0611/19818.html" TargetMode="External" /><Relationship Id="rId13" Type="http://schemas.openxmlformats.org/officeDocument/2006/relationships/hyperlink" Target="http://www.gk114.com/a/gxzs/zszc/anhui/2021/0605/19721.html" TargetMode="External" /><Relationship Id="rId14" Type="http://schemas.openxmlformats.org/officeDocument/2006/relationships/hyperlink" Target="http://www.gk114.com/a/gxzs/zszc/anhui/2021/0605/19720.html" TargetMode="External" /><Relationship Id="rId15" Type="http://schemas.openxmlformats.org/officeDocument/2006/relationships/hyperlink" Target="http://www.gk114.com/a/gxzs/zszc/anhui/2021/0531/19677.html" TargetMode="External" /><Relationship Id="rId16" Type="http://schemas.openxmlformats.org/officeDocument/2006/relationships/hyperlink" Target="http://www.gk114.com/a/gxzs/zszc/anhui/2020/0730/17606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37.html" TargetMode="External" /><Relationship Id="rId5" Type="http://schemas.openxmlformats.org/officeDocument/2006/relationships/hyperlink" Target="http://www.gk114.com/a/gxzs/zszc/anhui/2019/0222/6639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2.html" TargetMode="External" /><Relationship Id="rId8" Type="http://schemas.openxmlformats.org/officeDocument/2006/relationships/hyperlink" Target="http://www.gk114.com/a/gxzs/zszc/anhui/2022/0417/22171.html" TargetMode="External" /><Relationship Id="rId9" Type="http://schemas.openxmlformats.org/officeDocument/2006/relationships/hyperlink" Target="http://www.gk114.com/a/gxzs/zszc/anhui/2022/0406/2208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