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安徽科技学院是公办省属全日制普通本科院校，专业硕士学位研究生培养单位，地方应用型高水平大学建设立项单位，全国应用科技大学改革战略研究试点单位，国家</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项目单位。学校办学目标是：建设综合实力强、办学水平高、示范效应好、全国知名、特色鲜明的应用型高水平大学。办学地点分龙湖校区和凤阳校区，龙湖校区位于安徽省蚌埠市龙子湖区大学城黄山大道</w:t>
      </w:r>
      <w:r>
        <w:rPr>
          <w:rFonts w:ascii="Times New Roman" w:eastAsia="Times New Roman" w:hAnsi="Times New Roman" w:cs="Times New Roman"/>
        </w:rPr>
        <w:t>1501</w:t>
      </w:r>
      <w:r>
        <w:rPr>
          <w:rFonts w:ascii="SimSun" w:eastAsia="SimSun" w:hAnsi="SimSun" w:cs="SimSun"/>
        </w:rPr>
        <w:t>号，凤阳校区位于安徽省滁州市凤阳县东华路</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为了保证普通本科高考招生工作顺利进行，规范招生行为，提高生源质量，维护考生合法权益，根据《中华人民共和国教育法》、《中华人民共和国高等教育法》等相关法律及教育部有关规定，结合学校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在规定年限内达到所在专业毕业要求者，颁发</w:t>
      </w:r>
      <w:r>
        <w:rPr>
          <w:rFonts w:ascii="Times New Roman" w:eastAsia="Times New Roman" w:hAnsi="Times New Roman" w:cs="Times New Roman"/>
        </w:rPr>
        <w:t>“</w:t>
      </w:r>
      <w:r>
        <w:rPr>
          <w:rFonts w:ascii="SimSun" w:eastAsia="SimSun" w:hAnsi="SimSun" w:cs="SimSun"/>
        </w:rPr>
        <w:t>安徽科技学院</w:t>
      </w:r>
      <w:r>
        <w:rPr>
          <w:rFonts w:ascii="Times New Roman" w:eastAsia="Times New Roman" w:hAnsi="Times New Roman" w:cs="Times New Roman"/>
        </w:rPr>
        <w:t>”</w:t>
      </w:r>
      <w:r>
        <w:rPr>
          <w:rFonts w:ascii="SimSun" w:eastAsia="SimSun" w:hAnsi="SimSun" w:cs="SimSun"/>
        </w:rPr>
        <w:t>本科毕业证书；符合学位授予条件的，授予相应学士学位。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安徽科技学院招生录取工作实行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安徽科技学院本科招生工作接受考生、家长及社会各界的监督。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学校成立由校领导、学校相关职能部门负责人参加的本科招生工作领导小组，全面负责学校普通本科招生工作。下设本科招生办公室，具体负责学校普通本科招生日常工作。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学校成立由校领导、纪检（监察）等有关部门负责人参加的招生工作监察小组，负责对招生工作实施监督。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学校年度招生计划及分省分专业招生计划由相关省（区、市）招生机构公布。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安徽科技学院招生录取工作执行教育部规定的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录取体制，并在各省（区、市）招生委员会统一组织下进行。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根据本科投档批次，按我校本科招生计划数的</w:t>
      </w:r>
      <w:r>
        <w:rPr>
          <w:rFonts w:ascii="Times New Roman" w:eastAsia="Times New Roman" w:hAnsi="Times New Roman" w:cs="Times New Roman"/>
        </w:rPr>
        <w:t>100%</w:t>
      </w:r>
      <w:r>
        <w:rPr>
          <w:rFonts w:ascii="SimSun" w:eastAsia="SimSun" w:hAnsi="SimSun" w:cs="SimSun"/>
        </w:rPr>
        <w:t>的比例向生源省份招生考试院（招办）申请调档。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、实行平行志愿的招生省份，按照</w:t>
      </w:r>
      <w:r>
        <w:rPr>
          <w:rFonts w:ascii="Times New Roman" w:eastAsia="Times New Roman" w:hAnsi="Times New Roman" w:cs="Times New Roman"/>
        </w:rPr>
        <w:t>“</w:t>
      </w:r>
      <w:r>
        <w:rPr>
          <w:rFonts w:ascii="SimSun" w:eastAsia="SimSun" w:hAnsi="SimSun" w:cs="SimSun"/>
        </w:rPr>
        <w:t>投档成绩优先，遵循志愿</w:t>
      </w:r>
      <w:r>
        <w:rPr>
          <w:rFonts w:ascii="Times New Roman" w:eastAsia="Times New Roman" w:hAnsi="Times New Roman" w:cs="Times New Roman"/>
        </w:rPr>
        <w:t>”</w:t>
      </w:r>
      <w:r>
        <w:rPr>
          <w:rFonts w:ascii="SimSun" w:eastAsia="SimSun" w:hAnsi="SimSun" w:cs="SimSun"/>
        </w:rPr>
        <w:t>原则录取。即先按投档成绩从高到低排序，按照考生填报的专业志愿顺序依次录取并安排专业，专业之间不设级差；在同等条件下优先录取学业水平测试、综合素质评价等级层次高的考生。如考生分数未达到所填报专业的录取分数，凡服从专业调剂者，按照投档成绩优先的原则将其调剂到未录满的专业，不服从专业调剂或未能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、内蒙古自治区进档考生实行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、江苏省进档考生录取按</w:t>
      </w:r>
      <w:r>
        <w:rPr>
          <w:rFonts w:ascii="Times New Roman" w:eastAsia="Times New Roman" w:hAnsi="Times New Roman" w:cs="Times New Roman"/>
        </w:rPr>
        <w:t>“</w:t>
      </w:r>
      <w:r>
        <w:rPr>
          <w:rFonts w:ascii="SimSun" w:eastAsia="SimSun" w:hAnsi="SimSun" w:cs="SimSun"/>
        </w:rPr>
        <w:t>依据文理，满足等级，按分排序，遵循志愿</w:t>
      </w:r>
      <w:r>
        <w:rPr>
          <w:rFonts w:ascii="Times New Roman" w:eastAsia="Times New Roman" w:hAnsi="Times New Roman" w:cs="Times New Roman"/>
        </w:rPr>
        <w:t>”</w:t>
      </w:r>
      <w:r>
        <w:rPr>
          <w:rFonts w:ascii="SimSun" w:eastAsia="SimSun" w:hAnsi="SimSun" w:cs="SimSun"/>
        </w:rPr>
        <w:t>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、浙江省考生录取原则按照浙江省</w:t>
      </w:r>
      <w:r>
        <w:rPr>
          <w:rFonts w:ascii="Times New Roman" w:eastAsia="Times New Roman" w:hAnsi="Times New Roman" w:cs="Times New Roman"/>
        </w:rPr>
        <w:t>2018</w:t>
      </w:r>
      <w:r>
        <w:rPr>
          <w:rFonts w:ascii="SimSun" w:eastAsia="SimSun" w:hAnsi="SimSun" w:cs="SimSun"/>
        </w:rPr>
        <w:t>年普通高校招生录取工作方案相关规定执行。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、上海市进档考生依据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方式，按院校专业组投档结果分别进行专业录取，当考生所填专业均已录满时，可依据考生填报的愿否服从专业志愿调剂情况进行专业调剂录取。专业调剂录取只能在考生所投档的院校专业组内进行。因不服从专业志愿调剂、不符合专业录取条件等原因不能被录取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、生源省份对录取规则有其它特殊要求，则按生源省份招生政策规定执行。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省级招生主管部门对学业水平测试、选测科目、必测科目等有报考等级要求的，按各省级招生主管部门公布的有关报考等级要求执行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英语、翻译专业招收英语语种考生，且英语口试合格。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安徽科技学院体检标准执行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学生学费和住宿费等按照安徽省物价局、安徽省财政厅和安徽省教育厅核准的标准执行。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学校执行国家和省关于国家奖助学金、助学贷款、困难补助、勤工助学、学费减免、社会资助等政策，针对学生的不同情况给予奖励或资助。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学生在校学习期间，如对其他专业有兴趣的，可以申请转专业，转专业按国家、省和学校相关规定执行。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本校非外语语言类专业大学外语教学只提供英语教学。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中外合作办学专业招生：经教育部批准，我校与美国美国布里奇波特大学（</w:t>
      </w:r>
      <w:r>
        <w:rPr>
          <w:rFonts w:ascii="Times New Roman" w:eastAsia="Times New Roman" w:hAnsi="Times New Roman" w:cs="Times New Roman"/>
        </w:rPr>
        <w:t>University of Bridgeport</w:t>
      </w:r>
      <w:r>
        <w:rPr>
          <w:rFonts w:ascii="SimSun" w:eastAsia="SimSun" w:hAnsi="SimSun" w:cs="SimSun"/>
        </w:rPr>
        <w:t>）、韩国韩南大学（</w:t>
      </w:r>
      <w:r>
        <w:rPr>
          <w:rFonts w:ascii="Times New Roman" w:eastAsia="Times New Roman" w:hAnsi="Times New Roman" w:cs="Times New Roman"/>
        </w:rPr>
        <w:t>HannamUniversity</w:t>
      </w:r>
      <w:r>
        <w:rPr>
          <w:rFonts w:ascii="SimSun" w:eastAsia="SimSun" w:hAnsi="SimSun" w:cs="SimSun"/>
        </w:rPr>
        <w:t>）、韩国顺天乡大学（</w:t>
      </w:r>
      <w:r>
        <w:rPr>
          <w:rFonts w:ascii="Times New Roman" w:eastAsia="Times New Roman" w:hAnsi="Times New Roman" w:cs="Times New Roman"/>
        </w:rPr>
        <w:t>Soon Chun Hyang University</w:t>
      </w:r>
      <w:r>
        <w:rPr>
          <w:rFonts w:ascii="SimSun" w:eastAsia="SimSun" w:hAnsi="SimSun" w:cs="SimSun"/>
        </w:rPr>
        <w:t>）合作开展</w:t>
      </w:r>
      <w:r>
        <w:rPr>
          <w:rFonts w:ascii="Times New Roman" w:eastAsia="Times New Roman" w:hAnsi="Times New Roman" w:cs="Times New Roman"/>
        </w:rPr>
        <w:t>“</w:t>
      </w:r>
      <w:r>
        <w:rPr>
          <w:rFonts w:ascii="SimSun" w:eastAsia="SimSun" w:hAnsi="SimSun" w:cs="SimSun"/>
        </w:rPr>
        <w:t>电气工程及其自动化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机械设计制造及其自动化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网络工程</w:t>
      </w:r>
      <w:r>
        <w:rPr>
          <w:rFonts w:ascii="Times New Roman" w:eastAsia="Times New Roman" w:hAnsi="Times New Roman" w:cs="Times New Roman"/>
        </w:rPr>
        <w:t>”</w:t>
      </w:r>
      <w:r>
        <w:rPr>
          <w:rFonts w:ascii="SimSun" w:eastAsia="SimSun" w:hAnsi="SimSun" w:cs="SimSun"/>
        </w:rPr>
        <w:t>等专业本科教育项目。项目采用</w:t>
      </w:r>
      <w:r>
        <w:rPr>
          <w:rFonts w:ascii="Times New Roman" w:eastAsia="Times New Roman" w:hAnsi="Times New Roman" w:cs="Times New Roman"/>
        </w:rPr>
        <w:t>2+2</w:t>
      </w:r>
      <w:r>
        <w:rPr>
          <w:rFonts w:ascii="SimSun" w:eastAsia="SimSun" w:hAnsi="SimSun" w:cs="SimSun"/>
        </w:rPr>
        <w:t>（国内两年，国外两年）或</w:t>
      </w:r>
      <w:r>
        <w:rPr>
          <w:rFonts w:ascii="Times New Roman" w:eastAsia="Times New Roman" w:hAnsi="Times New Roman" w:cs="Times New Roman"/>
        </w:rPr>
        <w:t>3+1</w:t>
      </w:r>
      <w:r>
        <w:rPr>
          <w:rFonts w:ascii="SimSun" w:eastAsia="SimSun" w:hAnsi="SimSun" w:cs="SimSun"/>
        </w:rPr>
        <w:t>（国内三年，国外一年）形式。人才培养方案由安徽科技学院与国外合作大学联合制订，学生顺利完成学业后，授予安徽科技学院本科毕业证书、学士学位证书和国外合作高校的学士学位证书。中外合作办学专业外语语种要求为英语（美国）或韩语（韩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安徽科技学院录取信息通过网站进行查询。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www.ahstu.edu.cn/zs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0552-3197041</w:t>
      </w:r>
      <w:r>
        <w:rPr>
          <w:rFonts w:ascii="SimSun" w:eastAsia="SimSun" w:hAnsi="SimSun" w:cs="SimSun"/>
        </w:rPr>
        <w:t>、</w:t>
      </w:r>
      <w:r>
        <w:rPr>
          <w:rFonts w:ascii="Times New Roman" w:eastAsia="Times New Roman" w:hAnsi="Times New Roman" w:cs="Times New Roman"/>
        </w:rPr>
        <w:t>3197178</w:t>
      </w:r>
      <w:r>
        <w:rPr>
          <w:rFonts w:ascii="SimSun" w:eastAsia="SimSun" w:hAnsi="SimSun" w:cs="SimSun"/>
        </w:rPr>
        <w:t>（龙湖校区）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0550-6732041</w:t>
      </w:r>
      <w:r>
        <w:rPr>
          <w:rFonts w:ascii="SimSun" w:eastAsia="SimSun" w:hAnsi="SimSun" w:cs="SimSun"/>
        </w:rPr>
        <w:t>、</w:t>
      </w:r>
      <w:r>
        <w:rPr>
          <w:rFonts w:ascii="Times New Roman" w:eastAsia="Times New Roman" w:hAnsi="Times New Roman" w:cs="Times New Roman"/>
        </w:rPr>
        <w:t>6732178</w:t>
      </w:r>
      <w:r>
        <w:rPr>
          <w:rFonts w:ascii="SimSun" w:eastAsia="SimSun" w:hAnsi="SimSun" w:cs="SimSun"/>
        </w:rPr>
        <w:t>（凤阳校区）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0550-6732041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233030</w:t>
      </w:r>
      <w:r>
        <w:rPr>
          <w:rFonts w:ascii="SimSun" w:eastAsia="SimSun" w:hAnsi="SimSun" w:cs="SimSun"/>
        </w:rPr>
        <w:t>（龙湖校区）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233100</w:t>
      </w:r>
      <w:r>
        <w:rPr>
          <w:rFonts w:ascii="SimSun" w:eastAsia="SimSun" w:hAnsi="SimSun" w:cs="SimSun"/>
        </w:rPr>
        <w:t>（凤阳校区）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本章程若与国家法律、法规、规章、规范和上级有关政策相抵触，以国家法律、法规、规章、规范和上级有关政策为准。由安徽科技学院本科招生办公室负责解释。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淮北职业技术学院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1.html" TargetMode="External" /><Relationship Id="rId11" Type="http://schemas.openxmlformats.org/officeDocument/2006/relationships/hyperlink" Target="http://www.gk114.com/a/gxzs/zszc/anhui/2021/0605/19720.html" TargetMode="External" /><Relationship Id="rId12" Type="http://schemas.openxmlformats.org/officeDocument/2006/relationships/hyperlink" Target="http://www.gk114.com/a/gxzs/zszc/anhui/2021/0531/19677.html" TargetMode="External" /><Relationship Id="rId13" Type="http://schemas.openxmlformats.org/officeDocument/2006/relationships/hyperlink" Target="http://www.gk114.com/a/gxzs/zszc/anhui/2020/0730/17606.html" TargetMode="External" /><Relationship Id="rId14" Type="http://schemas.openxmlformats.org/officeDocument/2006/relationships/hyperlink" Target="http://www.gk114.com/a/gxzs/zszc/anhui/2020/0611/16758.html" TargetMode="External" /><Relationship Id="rId15" Type="http://schemas.openxmlformats.org/officeDocument/2006/relationships/hyperlink" Target="http://www.gk114.com/a/gxzs/zszc/anhui/2020/0611/16757.html" TargetMode="External" /><Relationship Id="rId16" Type="http://schemas.openxmlformats.org/officeDocument/2006/relationships/hyperlink" Target="http://www.gk114.com/a/gxzs/zszc/anhui/2019/0222/6672.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59.html" TargetMode="External" /><Relationship Id="rId5" Type="http://schemas.openxmlformats.org/officeDocument/2006/relationships/hyperlink" Target="http://www.gk114.com/a/gxzs/zszc/anhui/2019/0222/6661.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4/19928.html" TargetMode="External" /><Relationship Id="rId8" Type="http://schemas.openxmlformats.org/officeDocument/2006/relationships/hyperlink" Target="http://www.gk114.com/a/gxzs/zszc/anhui/2021/0611/19819.html" TargetMode="External" /><Relationship Id="rId9" Type="http://schemas.openxmlformats.org/officeDocument/2006/relationships/hyperlink" Target="http://www.gk114.com/a/gxzs/zszc/anhui/2021/0611/198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