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安顺学院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关于普通高等学校艺术类专业招生工作的相关规定，为保证安顺学院普通高校艺术类招生工作的顺利进行，规范招生行为，维护考生的合法权益，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本章程适用于安顺学院</w:t>
      </w:r>
      <w:r>
        <w:rPr>
          <w:rFonts w:ascii="Times New Roman" w:eastAsia="Times New Roman" w:hAnsi="Times New Roman" w:cs="Times New Roman"/>
        </w:rPr>
        <w:t>2020</w:t>
      </w:r>
      <w:r>
        <w:rPr>
          <w:rFonts w:ascii="SimSun" w:eastAsia="SimSun" w:hAnsi="SimSun" w:cs="SimSun"/>
        </w:rPr>
        <w:t>年普通本科艺术类招生工作。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学校全称：安顺学院（中文名），</w:t>
      </w:r>
      <w:r>
        <w:rPr>
          <w:rFonts w:ascii="Times New Roman" w:eastAsia="Times New Roman" w:hAnsi="Times New Roman" w:cs="Times New Roman"/>
        </w:rPr>
        <w:t>ANSHUN UNIVERSITY</w:t>
      </w:r>
      <w:r>
        <w:rPr>
          <w:rFonts w:ascii="SimSun" w:eastAsia="SimSun" w:hAnsi="SimSun" w:cs="SimSun"/>
        </w:rPr>
        <w:t>（英文名）</w:t>
      </w:r>
      <w:r>
        <w:rPr>
          <w:rFonts w:ascii="Times New Roman" w:eastAsia="Times New Roman" w:hAnsi="Times New Roman" w:cs="Times New Roman"/>
        </w:rPr>
        <w:t>,</w:t>
      </w:r>
      <w:r>
        <w:rPr>
          <w:rFonts w:ascii="SimSun" w:eastAsia="SimSun" w:hAnsi="SimSun" w:cs="SimSun"/>
        </w:rPr>
        <w:t>学校代码：</w:t>
      </w:r>
      <w:r>
        <w:rPr>
          <w:rFonts w:ascii="Times New Roman" w:eastAsia="Times New Roman" w:hAnsi="Times New Roman" w:cs="Times New Roman"/>
        </w:rPr>
        <w:t>4152010667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学校地址：贵州省安顺市西秀区学院路</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安顺学院</w:t>
      </w:r>
      <w:r>
        <w:rPr>
          <w:rFonts w:ascii="Times New Roman" w:eastAsia="Times New Roman" w:hAnsi="Times New Roman" w:cs="Times New Roman"/>
        </w:rPr>
        <w:t>2020</w:t>
      </w:r>
      <w:r>
        <w:rPr>
          <w:rFonts w:ascii="SimSun" w:eastAsia="SimSun" w:hAnsi="SimSun" w:cs="SimSun"/>
        </w:rPr>
        <w:t>年普通本科艺术类具体分省分专业计划以贵州省教育厅下达、各省（自治区、直辖市）招生主管部门公布的招生专业目录为准。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安顺学院成立招生委员会，负责研究和制定学校普通高考招生工作的政策和规定，确定招生计划，讨论和决定学校招生工作中的重大事宜。安顺学院招生与就业指导处是学校组织和实施全日制招生工作的常设机构，具体负责学校招生的日常工作。安顺学院纪委对招生工作实施全程监督，同时接受各省级招生主管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报考安顺学院艺术类各专业的考生，须参加所在省（市、自治区）省级招生主管部门统一组织的专业考试，然后参加</w:t>
      </w:r>
      <w:r>
        <w:rPr>
          <w:rFonts w:ascii="Times New Roman" w:eastAsia="Times New Roman" w:hAnsi="Times New Roman" w:cs="Times New Roman"/>
        </w:rPr>
        <w:t xml:space="preserve"> “</w:t>
      </w:r>
      <w:r>
        <w:rPr>
          <w:rFonts w:ascii="SimSun" w:eastAsia="SimSun" w:hAnsi="SimSun" w:cs="SimSun"/>
        </w:rPr>
        <w:t>全国普通高等学校招生统一考试</w:t>
      </w:r>
      <w:r>
        <w:rPr>
          <w:rFonts w:ascii="Times New Roman" w:eastAsia="Times New Roman" w:hAnsi="Times New Roman" w:cs="Times New Roman"/>
        </w:rPr>
        <w:t>”</w:t>
      </w:r>
      <w:r>
        <w:rPr>
          <w:rFonts w:ascii="SimSun" w:eastAsia="SimSun" w:hAnsi="SimSun" w:cs="SimSun"/>
        </w:rPr>
        <w:t>。我校不单独组织艺术类专业课考试，认可考生所在省（市、自治区）统一组织的专业考试成绩或考生所在省（市、自治区）省级招生主管部门认定的专业考试成绩。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按照各省（市、自治区）招生主管部门对社会公布的安顺学院艺术类招生专业及计划数进行录取。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安顺学院招生工作在各省（自治区、直辖市）招生委员会统一组织下进行，全面贯彻实施</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，遵循公平竞争、公正选拔、公开透明的原则，执行教育部规定的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的录取体制。安顺学院不委托任何单位或个人作为招生中介。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安顺学院艺术类招生各专业外语语种一律为英语，小语种考生请慎重填报。录取时无男女比例限制，往届毕业生与应届毕业生同等对待。对少数民族考生，执行国家相关政策。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考生的专业成绩和文化成绩均达到生源所在省（市、自治区）招生主管部门确定的同批次录取控制线后，按照专业成绩从高到低录取（有特殊要求的省除外），若专业成绩相同，优先录取文化成绩总分高的考生；若文化成绩总分仍然相同，则优先录取去除政策加分后文化成绩总分高的考生；若去除政策加分后文化成绩总分仍然相同，则按照高考成绩中的语文、数学、外语、综合成绩依次从高分到低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安顺学院严格执行国家规定的加分或降分政策，认可各省（自治区、直辖市）加分或降分后形成的投档成绩，并作为录取和安排专业的依据。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的体检标准按照教育部、卫生部、中国残疾人联合会印发的《普通高等学校招生体检工作指导意见》及有关补充规定执行。对因身体健康状况致使生活无法自理或无法正常完成学业的考生将不予录取，其中，报考美术类、设计类专业的考生应是非色盲考生；报考音乐专业的考生应两耳听力均在</w:t>
      </w:r>
      <w:r>
        <w:rPr>
          <w:rFonts w:ascii="Times New Roman" w:eastAsia="Times New Roman" w:hAnsi="Times New Roman" w:cs="Times New Roman"/>
        </w:rPr>
        <w:t>3</w:t>
      </w:r>
      <w:r>
        <w:rPr>
          <w:rFonts w:ascii="SimSun" w:eastAsia="SimSun" w:hAnsi="SimSun" w:cs="SimSun"/>
        </w:rPr>
        <w:t>米以内。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录取结果由各省级招生主管部门和我校招生网站面向社会公布。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学生在规定的年限内，修完教学计划规定的内容，达到毕业要求，发给国家承认学历的、经教育部学籍、学历电子注册的安顺学院毕业证书，并以此具印。符合学位授予条件的授予相应学科门类学位证书。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安顺学院严格按贵州省价格主管部门核定的收费项目及标准执行。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经安顺学院录取的新生，应在学校规定的时间内持《录取通知书》及有关证件到校办理报到入学手续。因故不能按期入学者，应以书面形式向安顺学院招生与就业指导处请假。未请假或请假逾期者，按自动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新生入学三个月内，学校将根据有关规定进行复查，对不符合录取条件或有舞弊行为者，取消其入学资格，退回原籍，并报考生所在省级招生主管部门备案。复查合格者按教育部有关规定进行学籍注册。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按照艺术类专业录取办法录取的艺术类专业考生，入学后不得转入非艺术类专业学习。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在安顺学院就读期间，学习成绩优异，表现优良的学生，可申请国家奖学金、国家励志奖学金、国家助学金及学校内设的各类奖助学金。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本章程由安顺学院招生与就业指导处负责解释，自公布之日起执行。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33245016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 xml:space="preserve">33413024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通讯地址：贵州省安顺市西秀区学院路</w:t>
      </w:r>
      <w:r>
        <w:rPr>
          <w:rFonts w:ascii="Times New Roman" w:eastAsia="Times New Roman" w:hAnsi="Times New Roman" w:cs="Times New Roman"/>
        </w:rPr>
        <w:t>25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561000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微信公众号：安顺学院招生与就业指导处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zjc10667@163.com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http://zsgzw.asu.edu.cn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4.html" TargetMode="External" /><Relationship Id="rId5" Type="http://schemas.openxmlformats.org/officeDocument/2006/relationships/hyperlink" Target="http://www.gk114.com/a/gxzs/zszc/guizhou/2020/0628/1714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