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定西师范高等专科学校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号）及招生考试工作其他相关文件，结合学校招生工作的具体情况，规范招生工作，保证招生工作的公开、公平、公正和择优，特制定本章程。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一、学校代码：</w:t>
      </w:r>
      <w:r>
        <w:rPr>
          <w:rFonts w:ascii="Times New Roman" w:eastAsia="Times New Roman" w:hAnsi="Times New Roman" w:cs="Times New Roman"/>
        </w:rPr>
        <w:t xml:space="preserve">11808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学校名称：定西师范高等专科学校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学校性质：省属普通高校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招生性质：国家计划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二、招生工作的组织机构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学校招生办公室全面负责招生计划的编制和执行，负责招生宣传、生源组织、录取等各项工作。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三、招生专业与计划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招生专业均为省教育厅审批并备案专业；招生计划数根据省教育厅下达文件为准。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、招生录取工作在教育部领导下，在省招生委员会统一组织下进行。坚持</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原则，实行阳光招生，杜绝不正之风，自觉维护广大考生权益。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、专业录取规则：按照</w:t>
      </w:r>
      <w:r>
        <w:rPr>
          <w:rFonts w:ascii="Times New Roman" w:eastAsia="Times New Roman" w:hAnsi="Times New Roman" w:cs="Times New Roman"/>
        </w:rPr>
        <w:t>“</w:t>
      </w:r>
      <w:r>
        <w:rPr>
          <w:rFonts w:ascii="SimSun" w:eastAsia="SimSun" w:hAnsi="SimSun" w:cs="SimSun"/>
        </w:rPr>
        <w:t>志愿优先、分数优先</w:t>
      </w:r>
      <w:r>
        <w:rPr>
          <w:rFonts w:ascii="Times New Roman" w:eastAsia="Times New Roman" w:hAnsi="Times New Roman" w:cs="Times New Roman"/>
        </w:rPr>
        <w:t>”</w:t>
      </w:r>
      <w:r>
        <w:rPr>
          <w:rFonts w:ascii="SimSun" w:eastAsia="SimSun" w:hAnsi="SimSun" w:cs="SimSun"/>
        </w:rPr>
        <w:t>的原则，依据专业计划、志愿顺序、成绩高低依次录取。所报专业均录取不上时，服从调剂者调剂到其他未录满专业，不服从调剂者退档。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、师范类、非师范类专业录取办法：依据专业计划和考生专业志愿，按照</w:t>
      </w:r>
      <w:r>
        <w:rPr>
          <w:rFonts w:ascii="Times New Roman" w:eastAsia="Times New Roman" w:hAnsi="Times New Roman" w:cs="Times New Roman"/>
        </w:rPr>
        <w:t>“</w:t>
      </w:r>
      <w:r>
        <w:rPr>
          <w:rFonts w:ascii="SimSun" w:eastAsia="SimSun" w:hAnsi="SimSun" w:cs="SimSun"/>
        </w:rPr>
        <w:t>志愿优先、分数优先</w:t>
      </w:r>
      <w:r>
        <w:rPr>
          <w:rFonts w:ascii="Times New Roman" w:eastAsia="Times New Roman" w:hAnsi="Times New Roman" w:cs="Times New Roman"/>
        </w:rPr>
        <w:t>”</w:t>
      </w:r>
      <w:r>
        <w:rPr>
          <w:rFonts w:ascii="SimSun" w:eastAsia="SimSun" w:hAnsi="SimSun" w:cs="SimSun"/>
        </w:rPr>
        <w:t>的原则从高分到低分依次录取到相应的专业，即当第一专业志愿计划录满时，依次调剂到下一个专业志愿。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、艺术类、体育类专业录取办法：在考生文化课成绩和专业课成绩双上线、体检符合专业要求的基础上，以专业成绩为主，按照</w:t>
      </w:r>
      <w:r>
        <w:rPr>
          <w:rFonts w:ascii="Times New Roman" w:eastAsia="Times New Roman" w:hAnsi="Times New Roman" w:cs="Times New Roman"/>
        </w:rPr>
        <w:t>“</w:t>
      </w:r>
      <w:r>
        <w:rPr>
          <w:rFonts w:ascii="SimSun" w:eastAsia="SimSun" w:hAnsi="SimSun" w:cs="SimSun"/>
        </w:rPr>
        <w:t>志愿优先、分数优先</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、同等条件下参考相关科目成绩，相关科目成绩比较顺序：文史类考生依次比较文综、语文、外语、数学；理工类考生依次比较理综、数学、外语、语文。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、考生在达到省招生委员会规定的录取条件时，优先录取第一志愿考生，生源不足时接收非第一志愿考生，按成绩择优录取。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、对加分或降分投档考生的处理依照教育部和省招生委员会有关照顾政策的规定执行。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、录取时按省招生委员会规定的比例提档，对进档考生的专业安排参照考生专业志愿、总成绩和相关科目成绩进行，主动做好对考生的解释及遗留问题的处理工作。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、英语专业只招收英语语种考生。由于师资条件限制，其它各专业也只招英语考生。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、学费收费标准（甘发改收费</w:t>
      </w:r>
      <w:r>
        <w:rPr>
          <w:rFonts w:ascii="Times New Roman" w:eastAsia="Times New Roman" w:hAnsi="Times New Roman" w:cs="Times New Roman"/>
        </w:rPr>
        <w:t>[2012]1308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文史师范类专业学费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学年，理工师范类专业学费</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学年，普通类（不分文理）专业学费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学年，体育类专业学费</w:t>
      </w:r>
      <w:r>
        <w:rPr>
          <w:rFonts w:ascii="Times New Roman" w:eastAsia="Times New Roman" w:hAnsi="Times New Roman" w:cs="Times New Roman"/>
        </w:rPr>
        <w:t>3400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学年；公寓住宿费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七、奖励政策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、国家奖学金：奖励二年级以上品学兼优学生，</w:t>
      </w:r>
      <w:r>
        <w:rPr>
          <w:rFonts w:ascii="Times New Roman" w:eastAsia="Times New Roman" w:hAnsi="Times New Roman" w:cs="Times New Roman"/>
        </w:rPr>
        <w:t xml:space="preserve"> 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、国家励志奖学金：奖励二年级以上品学兼优的贫困学生，</w:t>
      </w:r>
      <w:r>
        <w:rPr>
          <w:rFonts w:ascii="Times New Roman" w:eastAsia="Times New Roman" w:hAnsi="Times New Roman" w:cs="Times New Roman"/>
        </w:rPr>
        <w:t xml:space="preserve"> 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、邵氏奖学金：奖励第一志愿报考我校师范类专业的优秀学生，奖励文化课考生前</w:t>
      </w:r>
      <w:r>
        <w:rPr>
          <w:rFonts w:ascii="Times New Roman" w:eastAsia="Times New Roman" w:hAnsi="Times New Roman" w:cs="Times New Roman"/>
        </w:rPr>
        <w:t>10</w:t>
      </w:r>
      <w:r>
        <w:rPr>
          <w:rFonts w:ascii="SimSun" w:eastAsia="SimSun" w:hAnsi="SimSun" w:cs="SimSun"/>
        </w:rPr>
        <w:t>名，</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生，可连续享受</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、国家助学金：资助品学兼优的贫困学生，</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、国家扶贫基金：高职专业部分贫困生三年可享受</w:t>
      </w:r>
      <w:r>
        <w:rPr>
          <w:rFonts w:ascii="Times New Roman" w:eastAsia="Times New Roman" w:hAnsi="Times New Roman" w:cs="Times New Roman"/>
        </w:rPr>
        <w:t>3000</w:t>
      </w:r>
      <w:r>
        <w:rPr>
          <w:rFonts w:ascii="SimSun" w:eastAsia="SimSun" w:hAnsi="SimSun" w:cs="SimSun"/>
        </w:rPr>
        <w:t>元（其中第一学年</w:t>
      </w:r>
      <w:r>
        <w:rPr>
          <w:rFonts w:ascii="Times New Roman" w:eastAsia="Times New Roman" w:hAnsi="Times New Roman" w:cs="Times New Roman"/>
        </w:rPr>
        <w:t>1500</w:t>
      </w:r>
      <w:r>
        <w:rPr>
          <w:rFonts w:ascii="SimSun" w:eastAsia="SimSun" w:hAnsi="SimSun" w:cs="SimSun"/>
        </w:rPr>
        <w:t>元，第二学年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学生完成规定学业课程，成绩合格，达到学分标准，颁发定西师范高等专科学校毕业证书。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学校地址：甘肃省定西市安定区定临路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人：张老师</w:t>
      </w:r>
      <w:r>
        <w:rPr>
          <w:rFonts w:ascii="Times New Roman" w:eastAsia="Times New Roman" w:hAnsi="Times New Roman" w:cs="Times New Roman"/>
        </w:rPr>
        <w:t xml:space="preserve">  </w:t>
      </w:r>
      <w:r>
        <w:rPr>
          <w:rFonts w:ascii="SimSun" w:eastAsia="SimSun" w:hAnsi="SimSun" w:cs="SimSun"/>
        </w:rPr>
        <w:t>魏老师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0932-8331467</w:t>
      </w:r>
      <w:r>
        <w:rPr>
          <w:rFonts w:ascii="SimSun" w:eastAsia="SimSun" w:hAnsi="SimSun" w:cs="SimSun"/>
        </w:rPr>
        <w:t>（传真）</w:t>
      </w:r>
      <w:r>
        <w:rPr>
          <w:rFonts w:ascii="Times New Roman" w:eastAsia="Times New Roman" w:hAnsi="Times New Roman" w:cs="Times New Roman"/>
        </w:rPr>
        <w:t xml:space="preserve">   0932-8331490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招生微信公众号：</w:t>
      </w:r>
      <w:r>
        <w:rPr>
          <w:rFonts w:ascii="Times New Roman" w:eastAsia="Times New Roman" w:hAnsi="Times New Roman" w:cs="Times New Roman"/>
        </w:rPr>
        <w:t xml:space="preserve">GZDDXXQ     zsb11808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http://www.dxatc.edu.cn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743000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以上条款由学校招生办公室负责解释。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西北师范大学知行学院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2/20012.html" TargetMode="External" /><Relationship Id="rId11" Type="http://schemas.openxmlformats.org/officeDocument/2006/relationships/hyperlink" Target="http://www.gk114.com/a/gxzs/zszc/gansu/2020/0615/16828.html" TargetMode="External" /><Relationship Id="rId12" Type="http://schemas.openxmlformats.org/officeDocument/2006/relationships/hyperlink" Target="http://www.gk114.com/a/gxzs/zszc/gansu/2020/0615/16824.html" TargetMode="External" /><Relationship Id="rId13" Type="http://schemas.openxmlformats.org/officeDocument/2006/relationships/hyperlink" Target="http://www.gk114.com/a/gxzs/zszc/gansu/2020/0615/16820.html" TargetMode="External" /><Relationship Id="rId14" Type="http://schemas.openxmlformats.org/officeDocument/2006/relationships/hyperlink" Target="http://www.gk114.com/a/gxzs/zszc/gansu/2020/0615/16818.html" TargetMode="External" /><Relationship Id="rId15" Type="http://schemas.openxmlformats.org/officeDocument/2006/relationships/hyperlink" Target="http://www.gk114.com/a/gxzs/zszc/gansu/2020/0615/16810.html" TargetMode="External" /><Relationship Id="rId16" Type="http://schemas.openxmlformats.org/officeDocument/2006/relationships/hyperlink" Target="http://www.gk114.com/a/gxzs/zszc/gansu/2020/0612/16760.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60.html" TargetMode="External" /><Relationship Id="rId5" Type="http://schemas.openxmlformats.org/officeDocument/2006/relationships/hyperlink" Target="http://www.gk114.com/a/gxzs/zszc/gansu/2019/0609/9562.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1/0623/20023.html" TargetMode="External" /><Relationship Id="rId8" Type="http://schemas.openxmlformats.org/officeDocument/2006/relationships/hyperlink" Target="http://www.gk114.com/a/gxzs/zszc/gansu/2021/0623/20016.html" TargetMode="External" /><Relationship Id="rId9" Type="http://schemas.openxmlformats.org/officeDocument/2006/relationships/hyperlink" Target="http://www.gk114.com/a/gxzs/zszc/gansu/2021/0623/20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