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宝鸡文理学院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年普通本科招生章程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第一章</w:t>
      </w:r>
      <w:r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总</w:t>
      </w:r>
      <w:r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第一条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为了规范学校招生行为，维护考生合法权益，依照《中华人民共和国教育法》《中华人民共和国高等教育法》和教育部《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2020</w:t>
      </w:r>
      <w:r>
        <w:rPr>
          <w:rFonts w:ascii="SimSun" w:eastAsia="SimSun" w:hAnsi="SimSun" w:cs="SimSun"/>
          <w:color w:val="666666"/>
          <w:sz w:val="21"/>
          <w:szCs w:val="21"/>
        </w:rPr>
        <w:t>年普通高等学校招生工作规定》，结合学校实际，特制定本章程。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第二条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学校名称为宝鸡文理学院，学校国标代码为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10721</w:t>
      </w:r>
      <w:r>
        <w:rPr>
          <w:rFonts w:ascii="SimSun" w:eastAsia="SimSun" w:hAnsi="SimSun" w:cs="SimSun"/>
          <w:color w:val="666666"/>
          <w:sz w:val="21"/>
          <w:szCs w:val="21"/>
        </w:rPr>
        <w:t>，英文校名为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Baoji  University of  Arts  and  Sciences</w:t>
      </w:r>
      <w:r>
        <w:rPr>
          <w:rFonts w:ascii="SimSun" w:eastAsia="SimSun" w:hAnsi="SimSun" w:cs="SimSun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第三条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学校位于陕西省宝鸡市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,</w:t>
      </w:r>
      <w:r>
        <w:rPr>
          <w:rFonts w:ascii="SimSun" w:eastAsia="SimSun" w:hAnsi="SimSun" w:cs="SimSun"/>
          <w:color w:val="666666"/>
          <w:sz w:val="21"/>
          <w:szCs w:val="21"/>
        </w:rPr>
        <w:t>分为三个校区（高新校区：陕西省宝鸡市高新大道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</w:t>
      </w:r>
      <w:r>
        <w:rPr>
          <w:rFonts w:ascii="SimSun" w:eastAsia="SimSun" w:hAnsi="SimSun" w:cs="SimSun"/>
          <w:color w:val="666666"/>
          <w:sz w:val="21"/>
          <w:szCs w:val="21"/>
        </w:rPr>
        <w:t>号，邮政编码：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721013</w:t>
      </w:r>
      <w:r>
        <w:rPr>
          <w:rFonts w:ascii="SimSun" w:eastAsia="SimSun" w:hAnsi="SimSun" w:cs="SimSun"/>
          <w:color w:val="666666"/>
          <w:sz w:val="21"/>
          <w:szCs w:val="21"/>
        </w:rPr>
        <w:t>；石鼓校区：陕西省宝鸡市宝光路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44</w:t>
      </w:r>
      <w:r>
        <w:rPr>
          <w:rFonts w:ascii="SimSun" w:eastAsia="SimSun" w:hAnsi="SimSun" w:cs="SimSun"/>
          <w:color w:val="666666"/>
          <w:sz w:val="21"/>
          <w:szCs w:val="21"/>
        </w:rPr>
        <w:t>号，邮政编码：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721016</w:t>
      </w:r>
      <w:r>
        <w:rPr>
          <w:rFonts w:ascii="SimSun" w:eastAsia="SimSun" w:hAnsi="SimSun" w:cs="SimSun"/>
          <w:color w:val="666666"/>
          <w:sz w:val="21"/>
          <w:szCs w:val="21"/>
        </w:rPr>
        <w:t>，蟠龙校区：陕西省宝鸡市蟠龙新区龙翔大道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003</w:t>
      </w:r>
      <w:r>
        <w:rPr>
          <w:rFonts w:ascii="SimSun" w:eastAsia="SimSun" w:hAnsi="SimSun" w:cs="SimSun"/>
          <w:color w:val="666666"/>
          <w:sz w:val="21"/>
          <w:szCs w:val="21"/>
        </w:rPr>
        <w:t>号，邮政编码：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721001</w:t>
      </w:r>
      <w:r>
        <w:rPr>
          <w:rFonts w:ascii="SimSun" w:eastAsia="SimSun" w:hAnsi="SimSun" w:cs="SimSun"/>
          <w:color w:val="666666"/>
          <w:sz w:val="21"/>
          <w:szCs w:val="21"/>
        </w:rPr>
        <w:t>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第四条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办学层次：本科，具有硕士学位授予权。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第五条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办学类型：学校为陕西省省属公办普通本科高等学校，是教育部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“</w:t>
      </w:r>
      <w:r>
        <w:rPr>
          <w:rFonts w:ascii="SimSun" w:eastAsia="SimSun" w:hAnsi="SimSun" w:cs="SimSun"/>
          <w:color w:val="666666"/>
          <w:sz w:val="21"/>
          <w:szCs w:val="21"/>
        </w:rPr>
        <w:t>普通高等学校本科教学工作水平评估优秀学校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”</w:t>
      </w:r>
      <w:r>
        <w:rPr>
          <w:rFonts w:ascii="SimSun" w:eastAsia="SimSun" w:hAnsi="SimSun" w:cs="SimSun"/>
          <w:color w:val="666666"/>
          <w:sz w:val="21"/>
          <w:szCs w:val="21"/>
        </w:rPr>
        <w:t>、国务院学位委员会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“</w:t>
      </w:r>
      <w:r>
        <w:rPr>
          <w:rFonts w:ascii="SimSun" w:eastAsia="SimSun" w:hAnsi="SimSun" w:cs="SimSun"/>
          <w:color w:val="666666"/>
          <w:sz w:val="21"/>
          <w:szCs w:val="21"/>
        </w:rPr>
        <w:t>硕士学位授予单位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”</w:t>
      </w:r>
      <w:r>
        <w:rPr>
          <w:rFonts w:ascii="SimSun" w:eastAsia="SimSun" w:hAnsi="SimSun" w:cs="SimSun"/>
          <w:color w:val="666666"/>
          <w:sz w:val="21"/>
          <w:szCs w:val="21"/>
        </w:rPr>
        <w:t>，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2017</w:t>
      </w:r>
      <w:r>
        <w:rPr>
          <w:rFonts w:ascii="SimSun" w:eastAsia="SimSun" w:hAnsi="SimSun" w:cs="SimSun"/>
          <w:color w:val="666666"/>
          <w:sz w:val="21"/>
          <w:szCs w:val="21"/>
        </w:rPr>
        <w:t>年学校被陕西省列入新增博士学位授予单位立项建设计划。现设有马克思主义学院、政法学院、教育学院、文学与新闻传播学院、外国语学院、历史文化与旅游学院、经济管理学院、音乐学院、美术学院、数学与信息科学学院、物理与光电技术学院、化学化工学院、地理与环境学院、机械工程学院、电子电气工程学院、计算机学院、体育学院等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17</w:t>
      </w:r>
      <w:r>
        <w:rPr>
          <w:rFonts w:ascii="SimSun" w:eastAsia="SimSun" w:hAnsi="SimSun" w:cs="SimSun"/>
          <w:color w:val="666666"/>
          <w:sz w:val="21"/>
          <w:szCs w:val="21"/>
        </w:rPr>
        <w:t>个二级学院，开设有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65</w:t>
      </w:r>
      <w:r>
        <w:rPr>
          <w:rFonts w:ascii="SimSun" w:eastAsia="SimSun" w:hAnsi="SimSun" w:cs="SimSun"/>
          <w:color w:val="666666"/>
          <w:sz w:val="21"/>
          <w:szCs w:val="21"/>
        </w:rPr>
        <w:t>个本科专业。学校现有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7</w:t>
      </w:r>
      <w:r>
        <w:rPr>
          <w:rFonts w:ascii="SimSun" w:eastAsia="SimSun" w:hAnsi="SimSun" w:cs="SimSun"/>
          <w:color w:val="666666"/>
          <w:sz w:val="21"/>
          <w:szCs w:val="21"/>
        </w:rPr>
        <w:t>个一级学科学术型硕士授权点，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5</w:t>
      </w:r>
      <w:r>
        <w:rPr>
          <w:rFonts w:ascii="SimSun" w:eastAsia="SimSun" w:hAnsi="SimSun" w:cs="SimSun"/>
          <w:color w:val="666666"/>
          <w:sz w:val="21"/>
          <w:szCs w:val="21"/>
        </w:rPr>
        <w:t>个专业硕士学位授权点。学校对在规定的年限内达到所在专业毕业要求者，颁发宝鸡文理学院普通本科学历证书；符合学校学位授予有关规定者，颁发普通高等教育本科毕业生学士学位证书。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第二章</w:t>
      </w:r>
      <w:r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</w:rPr>
        <w:t xml:space="preserve">   </w:t>
      </w: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组织机构和人员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第六条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学校成立了由校领导、纪委、学校党政办公室、教务处、招生就业处、学生处、实验室建设与管理处、网络与信息技术管理处、财务处、保卫处、团委、后勤管理处等负责人及教师代表、学生代表等组成的本科招生工作委员会，负责制定招生章程、招生政策、招生计划、讨论决定招生工作重大事项。招生就业处具体负责实施招生的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第三章</w:t>
      </w:r>
      <w:r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</w:rPr>
        <w:t>  </w:t>
      </w: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第七条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学校面向全国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31</w:t>
      </w:r>
      <w:r>
        <w:rPr>
          <w:rFonts w:ascii="SimSun" w:eastAsia="SimSun" w:hAnsi="SimSun" w:cs="SimSun"/>
          <w:color w:val="666666"/>
          <w:sz w:val="21"/>
          <w:szCs w:val="21"/>
        </w:rPr>
        <w:t>个省（市、自治区）招生，招生计划以当年各省级招生主管部门批准公布的计划数据为准。学校预留不超过招生计划总数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1%</w:t>
      </w:r>
      <w:r>
        <w:rPr>
          <w:rFonts w:ascii="SimSun" w:eastAsia="SimSun" w:hAnsi="SimSun" w:cs="SimSun"/>
          <w:color w:val="666666"/>
          <w:sz w:val="21"/>
          <w:szCs w:val="21"/>
        </w:rPr>
        <w:t>的计划，用于调节平衡各省（市、自治区）上线生源。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第四章</w:t>
      </w:r>
      <w:r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第八条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按照教育部有关文件规定，在各省（市、自治区）招生委员会统一组织下，对考生进行德、智、体全面考核，综合评价、择优录取。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第九条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学校对各省（市、自治区）符合教育部政策性加分或降分的考生按照投档分数录取。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学校调档比例控制在各省（市、自治区）招生主管部门规定的范围之内。按照高分到低分录取一志愿考生，若一志愿未满额，再由高分到低分录取非一志愿或征集志愿考生。浙江省、上海市、北京市、天津市、山东省、海南省、内蒙古自治区的录取办法按照所在省（市、自治区）公布的方案及有关办法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第十一条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江苏省考生录取以江苏省教育考试院公布的相关要求为准，考生进档后采用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“</w:t>
      </w:r>
      <w:r>
        <w:rPr>
          <w:rFonts w:ascii="SimSun" w:eastAsia="SimSun" w:hAnsi="SimSun" w:cs="SimSun"/>
          <w:color w:val="666666"/>
          <w:sz w:val="21"/>
          <w:szCs w:val="21"/>
        </w:rPr>
        <w:t>先分数后等级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”</w:t>
      </w:r>
      <w:r>
        <w:rPr>
          <w:rFonts w:ascii="SimSun" w:eastAsia="SimSun" w:hAnsi="SimSun" w:cs="SimSun"/>
          <w:color w:val="666666"/>
          <w:sz w:val="21"/>
          <w:szCs w:val="21"/>
        </w:rPr>
        <w:t>的原则排序确定考生专业，考生投档成绩及等级相同时，则依次按语文、数学、外语单科成绩排序，确定专业。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第十二条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专业分配原则：按照专业清（专业清指按专业优先的录取原则，即先按照第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</w:t>
      </w:r>
      <w:r>
        <w:rPr>
          <w:rFonts w:ascii="SimSun" w:eastAsia="SimSun" w:hAnsi="SimSun" w:cs="SimSun"/>
          <w:color w:val="666666"/>
          <w:sz w:val="21"/>
          <w:szCs w:val="21"/>
        </w:rPr>
        <w:t>专业志愿分成不同的专业队列，按照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“</w:t>
      </w:r>
      <w:r>
        <w:rPr>
          <w:rFonts w:ascii="SimSun" w:eastAsia="SimSun" w:hAnsi="SimSun" w:cs="SimSun"/>
          <w:color w:val="666666"/>
          <w:sz w:val="21"/>
          <w:szCs w:val="21"/>
        </w:rPr>
        <w:t>分数优先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”</w:t>
      </w:r>
      <w:r>
        <w:rPr>
          <w:rFonts w:ascii="SimSun" w:eastAsia="SimSun" w:hAnsi="SimSun" w:cs="SimSun"/>
          <w:color w:val="666666"/>
          <w:sz w:val="21"/>
          <w:szCs w:val="21"/>
        </w:rPr>
        <w:t>规则排序后，依照分专业招生计划数依次录取，对于第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</w:t>
      </w:r>
      <w:r>
        <w:rPr>
          <w:rFonts w:ascii="SimSun" w:eastAsia="SimSun" w:hAnsi="SimSun" w:cs="SimSun"/>
          <w:color w:val="666666"/>
          <w:sz w:val="21"/>
          <w:szCs w:val="21"/>
        </w:rPr>
        <w:t>专业志愿未能录满的专业，依次从第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2</w:t>
      </w:r>
      <w:r>
        <w:rPr>
          <w:rFonts w:ascii="SimSun" w:eastAsia="SimSun" w:hAnsi="SimSun" w:cs="SimSun"/>
          <w:color w:val="66666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3</w:t>
      </w:r>
      <w:r>
        <w:rPr>
          <w:rFonts w:ascii="SimSun" w:eastAsia="SimSun" w:hAnsi="SimSun" w:cs="SimSun"/>
          <w:color w:val="66666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4</w:t>
      </w:r>
      <w:r>
        <w:rPr>
          <w:rFonts w:ascii="SimSun" w:eastAsia="SimSun" w:hAnsi="SimSun" w:cs="SimSun"/>
          <w:color w:val="66666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5</w:t>
      </w:r>
      <w:r>
        <w:rPr>
          <w:rFonts w:ascii="SimSun" w:eastAsia="SimSun" w:hAnsi="SimSun" w:cs="SimSun"/>
          <w:color w:val="66666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6</w:t>
      </w:r>
      <w:r>
        <w:rPr>
          <w:rFonts w:ascii="SimSun" w:eastAsia="SimSun" w:hAnsi="SimSun" w:cs="SimSun"/>
          <w:color w:val="666666"/>
          <w:sz w:val="21"/>
          <w:szCs w:val="21"/>
        </w:rPr>
        <w:t>专业志愿以及服从专业调剂考生中按上述方法进行录取，满额为止）原则确定。考生分数相同时按照所在省（市、自治区）排列的位次先后顺序进行录取，若所在省（市、自治区）没有排列位次的，依次按照语文、数学、外语、综合的单科成绩由高到低排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第十三条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艺术类专业投档方式及比例按照教育部相关政策和相关省、自治区招生主管部门的规定执行。进档的省外各艺术类专业考生在文化课成绩达到所在省、自治区规定的分数线后，按相应专业统考或联考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r>
        <w:rPr>
          <w:rFonts w:ascii="SimSun" w:eastAsia="SimSun" w:hAnsi="SimSun" w:cs="SimSun"/>
          <w:color w:val="666666"/>
          <w:sz w:val="21"/>
          <w:szCs w:val="21"/>
        </w:rPr>
        <w:t>含校际联考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)</w:t>
      </w:r>
      <w:r>
        <w:rPr>
          <w:rFonts w:ascii="SimSun" w:eastAsia="SimSun" w:hAnsi="SimSun" w:cs="SimSun"/>
          <w:color w:val="666666"/>
          <w:sz w:val="21"/>
          <w:szCs w:val="21"/>
        </w:rPr>
        <w:t>成绩由高到低录取；陕西省的艺术类专业录取办法按照《陕西省教育考试院关于做好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2020</w:t>
      </w:r>
      <w:r>
        <w:rPr>
          <w:rFonts w:ascii="SimSun" w:eastAsia="SimSun" w:hAnsi="SimSun" w:cs="SimSun"/>
          <w:color w:val="666666"/>
          <w:sz w:val="21"/>
          <w:szCs w:val="21"/>
        </w:rPr>
        <w:t>年陕西省普通高等学校艺术类专业考试招生工作的通知》文件规定执行。录取中若专业课成绩相同，按文化课成绩从高到低录取；文化课和专业课成绩都相同的，则分别按语文、数学、外语、综合的单科成绩由高到低录取。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第十四条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体育教育专业投档方式及比例按照教育部相关政策和相关省（市、自治区）区招生主管部门的规定执行。进档的考生按各省（市、自治区）体育专业课统考成绩由高到低录取，录取中若专业课成绩相同，按文化课成绩从高到低录取；文化课和专业课成绩都相同的，依次按照语文、数学、外语、综合的单科成绩由高到低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第十五条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陕西省职业教育单招本科专业录取原则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: </w:t>
      </w:r>
      <w:r>
        <w:rPr>
          <w:rFonts w:ascii="SimSun" w:eastAsia="SimSun" w:hAnsi="SimSun" w:cs="SimSun"/>
          <w:color w:val="666666"/>
          <w:sz w:val="21"/>
          <w:szCs w:val="21"/>
        </w:rPr>
        <w:t>考生在文化课过省统考分数线和专业技能考核成绩合格的前提下，按照文化课统考成绩从高到低录取，文化课统考成绩相同时，优先录取专业技能考核成绩较高的考生，在文化课和专业技能考核成绩都相同时，则分别按考生的语文、数学、英语单科成绩由高到低排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第十六条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英语、翻译专业只招收英语语种考生，若所在省级招生办（考试院）组织有口语考试工作，考生须参加省级招生办（考试院）组织的英语口试且成绩合格；英语单科成绩不得低于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90</w:t>
      </w:r>
      <w:r>
        <w:rPr>
          <w:rFonts w:ascii="SimSun" w:eastAsia="SimSun" w:hAnsi="SimSun" w:cs="SimSun"/>
          <w:color w:val="666666"/>
          <w:sz w:val="21"/>
          <w:szCs w:val="21"/>
        </w:rPr>
        <w:t>分。为了便于组织教学，对其他专业学校原则上只招收英语语种考生，考生入学后外语公共课及相关专业课程将全部采用英语教学，请非英语语种考生慎报。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第十七条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学校各类专业在录取中无男女比例限制。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第十八条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学校各专业考生健康状况严格执行《普通高等学校招生体检工作指导意见》及相关补充规定。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第五章</w:t>
      </w:r>
      <w:r>
        <w:rPr>
          <w:rFonts w:ascii="Times New Roman" w:eastAsia="Times New Roman" w:hAnsi="Times New Roman" w:cs="Times New Roman"/>
          <w:b/>
          <w:bCs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b/>
          <w:bCs/>
          <w:color w:val="666666"/>
          <w:sz w:val="21"/>
          <w:szCs w:val="21"/>
        </w:rPr>
        <w:t>学费与资助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第十九条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学校学费标准严格执行陕西省物价局、教育厅、财政厅的收费标准和规定，本科文史类专业为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3500</w:t>
      </w:r>
      <w:r>
        <w:rPr>
          <w:rFonts w:ascii="SimSun" w:eastAsia="SimSun" w:hAnsi="SimSun" w:cs="SimSun"/>
          <w:color w:val="666666"/>
          <w:sz w:val="21"/>
          <w:szCs w:val="21"/>
        </w:rPr>
        <w:t>元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/</w:t>
      </w:r>
      <w:r>
        <w:rPr>
          <w:rFonts w:ascii="SimSun" w:eastAsia="SimSun" w:hAnsi="SimSun" w:cs="SimSun"/>
          <w:color w:val="666666"/>
          <w:sz w:val="21"/>
          <w:szCs w:val="21"/>
        </w:rPr>
        <w:t>年；理工类、外语、体育等专业为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4500</w:t>
      </w:r>
      <w:r>
        <w:rPr>
          <w:rFonts w:ascii="SimSun" w:eastAsia="SimSun" w:hAnsi="SimSun" w:cs="SimSun"/>
          <w:color w:val="666666"/>
          <w:sz w:val="21"/>
          <w:szCs w:val="21"/>
        </w:rPr>
        <w:t>元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/</w:t>
      </w:r>
      <w:r>
        <w:rPr>
          <w:rFonts w:ascii="SimSun" w:eastAsia="SimSun" w:hAnsi="SimSun" w:cs="SimSun"/>
          <w:color w:val="666666"/>
          <w:sz w:val="21"/>
          <w:szCs w:val="21"/>
        </w:rPr>
        <w:t>年；艺术类专业学费按照陕西省价格主管部门核定标准收取。学费标准若有变动，以价格主管部门最新文件规定为准。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第二十条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学校建立了以国家奖学金、国家励志奖学金、国家助学金、学校奖学金、生源地信用助学贷款、临时困难补助等多种方式并举的奖励资助体系，对优秀学生予以奖励，对贫困学生进行资助帮扶，在新生入学报到时开通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“</w:t>
      </w:r>
      <w:r>
        <w:rPr>
          <w:rFonts w:ascii="SimSun" w:eastAsia="SimSun" w:hAnsi="SimSun" w:cs="SimSun"/>
          <w:color w:val="666666"/>
          <w:sz w:val="21"/>
          <w:szCs w:val="21"/>
        </w:rPr>
        <w:t>绿色通道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”</w:t>
      </w:r>
      <w:r>
        <w:rPr>
          <w:rFonts w:ascii="SimSun" w:eastAsia="SimSun" w:hAnsi="SimSun" w:cs="SimSun"/>
          <w:color w:val="666666"/>
          <w:sz w:val="21"/>
          <w:szCs w:val="21"/>
        </w:rPr>
        <w:t>，保证家庭经济困难学生顺利入学。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第六章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  </w:t>
      </w:r>
      <w:r>
        <w:rPr>
          <w:rFonts w:ascii="SimSun" w:eastAsia="SimSun" w:hAnsi="SimSun" w:cs="SimSun"/>
          <w:color w:val="666666"/>
          <w:sz w:val="21"/>
          <w:szCs w:val="21"/>
        </w:rPr>
        <w:t>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第二十一条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本章程适用于学校全日制普通本科招生工作。由学校招生办负责解释。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第二十二条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  </w:t>
      </w:r>
      <w:r>
        <w:rPr>
          <w:rFonts w:ascii="SimSun" w:eastAsia="SimSun" w:hAnsi="SimSun" w:cs="SimSun"/>
          <w:color w:val="666666"/>
          <w:sz w:val="21"/>
          <w:szCs w:val="21"/>
        </w:rPr>
        <w:t>招生联系单位：宝鸡文理学院招生办公室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地址：陕西省宝鸡市高新大道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1</w:t>
      </w:r>
      <w:r>
        <w:rPr>
          <w:rFonts w:ascii="SimSun" w:eastAsia="SimSun" w:hAnsi="SimSun" w:cs="SimSun"/>
          <w:color w:val="666666"/>
          <w:sz w:val="21"/>
          <w:szCs w:val="21"/>
        </w:rPr>
        <w:t>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邮编：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721013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电话：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0917-3361065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传真：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0917-3361066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  <w:sz w:val="21"/>
          <w:szCs w:val="21"/>
        </w:rPr>
        <w:t>本科招生网址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:</w:t>
      </w:r>
      <w:hyperlink r:id="rId4" w:history="1">
        <w:r>
          <w:rPr>
            <w:rFonts w:ascii="Times New Roman" w:eastAsia="Times New Roman" w:hAnsi="Times New Roman" w:cs="Times New Roman"/>
            <w:color w:val="666666"/>
            <w:sz w:val="21"/>
            <w:szCs w:val="21"/>
            <w:u w:val="single" w:color="666666"/>
          </w:rPr>
          <w:t>http://ein.bjwlxy.cn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E-mail:</w:t>
      </w:r>
      <w:hyperlink r:id="rId5" w:history="1">
        <w:r>
          <w:rPr>
            <w:rFonts w:ascii="Times New Roman" w:eastAsia="Times New Roman" w:hAnsi="Times New Roman" w:cs="Times New Roman"/>
            <w:color w:val="666666"/>
            <w:sz w:val="21"/>
            <w:szCs w:val="21"/>
            <w:u w:val="single" w:color="666666"/>
          </w:rPr>
          <w:t>bjwlxyzb@126.com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 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西安文理学院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西安文理学院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陕西高校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宝鸡文理学院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陕西高校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宝鸡文理学院普通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陕西高校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西安文理学院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陕西高校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西安文理学院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/2021/0630/20156.html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ein.bjwlxy.cn/" TargetMode="External" /><Relationship Id="rId5" Type="http://schemas.openxmlformats.org/officeDocument/2006/relationships/hyperlink" Target="mailto:bjwlxyzb@126.com" TargetMode="External" /><Relationship Id="rId6" Type="http://schemas.openxmlformats.org/officeDocument/2006/relationships/hyperlink" Target="http://www.gk114.com/a/gxzs/zszc/shanx/2020/0612/16762.html" TargetMode="External" /><Relationship Id="rId7" Type="http://schemas.openxmlformats.org/officeDocument/2006/relationships/hyperlink" Target="http://www.gk114.com/a/gxzs/zszc/shanx/2021/0613/19823.html" TargetMode="External" /><Relationship Id="rId8" Type="http://schemas.openxmlformats.org/officeDocument/2006/relationships/hyperlink" Target="http://www.gk114.com/a/gxzs/zszc/shanx/" TargetMode="External" /><Relationship Id="rId9" Type="http://schemas.openxmlformats.org/officeDocument/2006/relationships/hyperlink" Target="http://www.gk114.com/a/gxzs/zszc/shanx/2022/0303/2180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