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山西中医药大学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的要求，规范我校招生工作，保证招生工作的顺利进行，特制定本章程。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学校名称：山西中医药大学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10809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录取通知书签发人：校长</w:t>
      </w:r>
      <w:r>
        <w:rPr>
          <w:rFonts w:ascii="Times New Roman" w:eastAsia="Times New Roman" w:hAnsi="Times New Roman" w:cs="Times New Roman"/>
        </w:rPr>
        <w:t xml:space="preserve">  </w:t>
      </w:r>
      <w:r>
        <w:rPr>
          <w:rFonts w:ascii="SimSun" w:eastAsia="SimSun" w:hAnsi="SimSun" w:cs="SimSun"/>
        </w:rPr>
        <w:t>李青山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修完所学专业教学计划规定的内容，德、智、体各项考核合格，符合学校毕业要求者，准予毕业，学校按规定颁发山西中医药大学学历证书。本科层次毕业生符合学校学位授予条件者，学校将按规定颁发山西中医药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招生组织领导与监督机制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学校招生工作组织机构由招生工作委员会、招生工作领导组、招生办公室三级机构组成。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招生工作委员会由校领导及相关部门负责人、教师代表、学生代表、校友代表等组成，对学校招生工作进行统筹和决策。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招生工作领导组由相关校领导及部门负责人组成，在学校招生工作领导组的领导下全面负责学校招生工作。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招生办公室负责执行教育部和学校制定的有关招生政策，组织实施招生工作。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学校招生工作在学校纪检监察部门监督下进行，并接受广大考生、家长和社会各界的监督。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专业设置情况：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普通本科层次教育目前设有中医学、中西医临床医学、针灸推拿学、康复治疗学、中药学、药学、护理学、制药工程、食品科学与工程、市场营销、信息管理与信息系统、生物技术、应用心理学、生物制药、药物分析、中医养生学等十六个专业和中药学（临床中药学方向）、护理学（涉外护理方向）、信息管理与信息系统（医药管理方向）等三个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（二）学校高职（专科）教育（对口升学）目前设有针灸推拿、护理、中医骨伤、中药学四个专业。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针灸推拿专业与山西省特殊教育中等专业学校联合培养，招收视力残疾考生，上课地点在山西省特殊教育中等专业学校，日常教学管理由山西省特殊教育中等专业学校负责，毕业时发放山西中医药大学学历证书。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我校招生工作执行教育部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的录取体制，执行各省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招生工作的相关规定，坚持</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招生办公室根据社会经济发展的需要和学校事业发展规划，结合我校办学条件、毕业生就业情况和各省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的生源情况，按教育部有关招生来源计划编制的要求，科学、合理编制我校的分省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按照教育部有关招生来源计划编制的要求科学设置预留计划，预留计划不得超过本校本科招生计划总数的</w:t>
      </w:r>
      <w:r>
        <w:rPr>
          <w:rFonts w:ascii="Times New Roman" w:eastAsia="Times New Roman" w:hAnsi="Times New Roman" w:cs="Times New Roman"/>
        </w:rPr>
        <w:t>1%</w:t>
      </w:r>
      <w:r>
        <w:rPr>
          <w:rFonts w:ascii="SimSun" w:eastAsia="SimSun" w:hAnsi="SimSun" w:cs="SimSun"/>
        </w:rPr>
        <w:t>，并须上报主管部门审核，教育部备案，用于调节各地统考线上生源不平衡，调节平行志愿同分段考生。预留计划的使用必须坚持集体议事、集体决策、公开透明的原则，在相应录取批次投档前投放。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根据本校在各省（区、市）的招生计划和生源情况，与各省（区、市）招办协商确定调阅考生档案的要求。按照平行志愿投档的省份，投档比例原则上不超过</w:t>
      </w:r>
      <w:r>
        <w:rPr>
          <w:rFonts w:ascii="Times New Roman" w:eastAsia="Times New Roman" w:hAnsi="Times New Roman" w:cs="Times New Roman"/>
        </w:rPr>
        <w:t>105%</w:t>
      </w:r>
      <w:r>
        <w:rPr>
          <w:rFonts w:ascii="SimSun" w:eastAsia="SimSun" w:hAnsi="SimSun" w:cs="SimSun"/>
        </w:rPr>
        <w:t>；按照顺序志愿投档的省份，投档比例原则上不超过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采用平行志愿投档模式的省份，进档考生按照从高分到低分录取。当进档考生人数少于招生计划数时，根据各省（区、市）招生工作相关政策及录取进程，等待二次投档或征集志愿后投档。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采用顺序志愿投档模式的省份，院校录取以志愿优先为原则，即按考生填报的院校志愿顺序，从高分到低分录取第一志愿报考我校的考生，当各省（区、市）公布的同批次最低控制线上第一志愿报考我校的人数少于招生计划数时，择优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录取过程中，考生总分相同时，按照单科成绩排序。单科成绩排序的科目顺序是：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文史类：语文、数学、文科综合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理工类：数学、语文、理科综合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按照分数优先的原则对进档考生确定录取专业，当考生成绩无法满足所填报的专业志愿时，如果考生服从专业调剂，学校根据考生成绩调剂到招生计划尚未完成的专业。对于无法满足专业志愿且不服从专业志愿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浙江省和上海市录取按对应省份公布的方案和有关办法执行。考生选考科目要求以两地教育招生考试部门公示为准。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依据内蒙古自治区普通高校招生录取规则的建议，我校在当地实行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专科起点本科层次录取，在各专业控制分数线上，按考生填报的院校志愿顺序，从高分到低分录取，当最低控制线上第一志愿报考我校的人数少于招生计划数时，依次调配参考志愿报考我校的考生。被录取考生未经学校同意逾期不报到，视为自动放弃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对口升学专科层次录取，按考生填报的院校志愿顺序，从高分到低分分段录取，当本分数段上一志愿报考学生不满足学校招生计划时，依次调配参考志愿报考我校的考生。被录取考生未经学校同意逾期不报到，视为自动放弃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我校同意并执行各省（区、市）教育行政部门、招生考试机构有关加分或降分投档的政策规定。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身体健康状况要求：执行国家教育部、卫计委、中国残疾人联合会颁发的《普通高等学校招生体检工作指导意见》。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我校本科各专业外语教学语种为英语、日语。高职（专科）层次各专业外语教学语种为英语。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新生入学后，将依据教育部有关文件规定进行新生资格审查和身体复查，复查不合格者，学校将区别情况予以处理，直至取消其入学资格。凡发现有弄虚作假行为者，取消其入学资格或学籍，退回户口所在地。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根据国家规定，学生入学须缴纳学费、住宿费等费用。学校严格执行山西省发展和改革委员会（晋发改收费发</w:t>
      </w:r>
      <w:r>
        <w:rPr>
          <w:rFonts w:ascii="Times New Roman" w:eastAsia="Times New Roman" w:hAnsi="Times New Roman" w:cs="Times New Roman"/>
        </w:rPr>
        <w:t>[2018]293</w:t>
      </w:r>
      <w:r>
        <w:rPr>
          <w:rFonts w:ascii="SimSun" w:eastAsia="SimSun" w:hAnsi="SimSun" w:cs="SimSun"/>
        </w:rPr>
        <w:t>号）收费标准收取相关费用。其中中医学（</w:t>
      </w:r>
      <w:r>
        <w:rPr>
          <w:rFonts w:ascii="Times New Roman" w:eastAsia="Times New Roman" w:hAnsi="Times New Roman" w:cs="Times New Roman"/>
        </w:rPr>
        <w:t>5+3</w:t>
      </w:r>
      <w:r>
        <w:rPr>
          <w:rFonts w:ascii="SimSun" w:eastAsia="SimSun" w:hAnsi="SimSun" w:cs="SimSun"/>
        </w:rPr>
        <w:t>一体化）长学制专业，本科阶段执行该专业本科生学费标准，研究生阶段执行当年研究生学费标准。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为在校学生设有国家奖学金、国家励志奖学金、综合奖学金、单项奖学金、特殊贡献奖学金、大学生科技创新奖学金、社会捐赠奖助学金等，用于奖励品学兼优的优秀学生。同时开展校内外勤工助学等工作，帮助家庭经济困难学生解决在校期间的学习生活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学校招生办公室将及时向社会公布录取结果。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晋中校区地址（校本部）：</w:t>
      </w:r>
      <w:r>
        <w:rPr>
          <w:rFonts w:ascii="Times New Roman" w:eastAsia="Times New Roman" w:hAnsi="Times New Roman" w:cs="Times New Roman"/>
        </w:rPr>
        <w:t xml:space="preserve"> </w:t>
      </w:r>
      <w:r>
        <w:rPr>
          <w:rFonts w:ascii="SimSun" w:eastAsia="SimSun" w:hAnsi="SimSun" w:cs="SimSun"/>
        </w:rPr>
        <w:t>山西省高校园区大学街</w:t>
      </w:r>
      <w:r>
        <w:rPr>
          <w:rFonts w:ascii="Times New Roman" w:eastAsia="Times New Roman" w:hAnsi="Times New Roman" w:cs="Times New Roman"/>
        </w:rPr>
        <w:t>121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030619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0351-3179767</w:t>
      </w:r>
      <w:r>
        <w:rPr>
          <w:rFonts w:ascii="SimSun" w:eastAsia="SimSun" w:hAnsi="SimSun" w:cs="SimSun"/>
        </w:rPr>
        <w:t>（本科）</w:t>
      </w:r>
      <w:r>
        <w:rPr>
          <w:rFonts w:ascii="Times New Roman" w:eastAsia="Times New Roman" w:hAnsi="Times New Roman" w:cs="Times New Roman"/>
        </w:rPr>
        <w:t>  3179736</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0351-3179767</w:t>
      </w:r>
      <w:r>
        <w:rPr>
          <w:rFonts w:ascii="SimSun" w:eastAsia="SimSun" w:hAnsi="SimSun" w:cs="SimSun"/>
        </w:rPr>
        <w:t>（本科）</w:t>
      </w:r>
      <w:r>
        <w:rPr>
          <w:rFonts w:ascii="Times New Roman" w:eastAsia="Times New Roman" w:hAnsi="Times New Roman" w:cs="Times New Roman"/>
        </w:rPr>
        <w:t>  3179736</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太原校区地址（录取现场）：</w:t>
      </w:r>
      <w:r>
        <w:rPr>
          <w:rFonts w:ascii="Times New Roman" w:eastAsia="Times New Roman" w:hAnsi="Times New Roman" w:cs="Times New Roman"/>
        </w:rPr>
        <w:t xml:space="preserve"> </w:t>
      </w:r>
      <w:r>
        <w:rPr>
          <w:rFonts w:ascii="SimSun" w:eastAsia="SimSun" w:hAnsi="SimSun" w:cs="SimSun"/>
        </w:rPr>
        <w:t>山西省太原市晋祠路一段</w:t>
      </w:r>
      <w:r>
        <w:rPr>
          <w:rFonts w:ascii="Times New Roman" w:eastAsia="Times New Roman" w:hAnsi="Times New Roman" w:cs="Times New Roman"/>
        </w:rPr>
        <w:t>89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0351-2272672</w:t>
      </w: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0351-6333210</w:t>
      </w: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http://www.sxtcm.edu.cn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考生咨询邮箱：</w:t>
      </w:r>
      <w:r>
        <w:rPr>
          <w:rFonts w:ascii="Times New Roman" w:eastAsia="Times New Roman" w:hAnsi="Times New Roman" w:cs="Times New Roman"/>
        </w:rPr>
        <w:t>sxzyzb@163.com</w:t>
      </w: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考生监督电话：</w:t>
      </w:r>
      <w:r>
        <w:rPr>
          <w:rFonts w:ascii="Times New Roman" w:eastAsia="Times New Roman" w:hAnsi="Times New Roman" w:cs="Times New Roman"/>
        </w:rPr>
        <w:t>0351-3179857</w:t>
      </w:r>
      <w:r>
        <w:rPr>
          <w:rFonts w:ascii="SimSun" w:eastAsia="SimSun" w:hAnsi="SimSun" w:cs="SimSun"/>
        </w:rPr>
        <w:t>（校本部）</w:t>
      </w:r>
      <w:r>
        <w:rPr>
          <w:rFonts w:ascii="Times New Roman" w:eastAsia="Times New Roman" w:hAnsi="Times New Roman" w:cs="Times New Roman"/>
        </w:rPr>
        <w:t>  2272673</w:t>
      </w:r>
      <w:r>
        <w:rPr>
          <w:rFonts w:ascii="SimSun" w:eastAsia="SimSun" w:hAnsi="SimSun" w:cs="SimSun"/>
        </w:rPr>
        <w:t>（录取现场）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考生监督邮箱：</w:t>
      </w:r>
      <w:r>
        <w:rPr>
          <w:rFonts w:ascii="Times New Roman" w:eastAsia="Times New Roman" w:hAnsi="Times New Roman" w:cs="Times New Roman"/>
        </w:rPr>
        <w:t xml:space="preserve">jijianbansxtcm@sohu.com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本章程解释权属山西中医药大学招生办公室。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本章程自印发之日起生效。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一八年五月三十日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26.html" TargetMode="External" /><Relationship Id="rId5" Type="http://schemas.openxmlformats.org/officeDocument/2006/relationships/hyperlink" Target="http://www.gk114.com/a/gxzs/zszc/shanxi/2019/0221/642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